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083ED" w14:textId="08820799" w:rsidR="00AB6487" w:rsidRDefault="00AB6487"/>
    <w:p w14:paraId="7F6A2CA7" w14:textId="1A4F74D2" w:rsidR="00AB6487" w:rsidRDefault="00AB6487">
      <w:pPr>
        <w:rPr>
          <w:b/>
          <w:bCs/>
          <w:sz w:val="28"/>
          <w:szCs w:val="28"/>
        </w:rPr>
      </w:pPr>
      <w:r w:rsidRPr="00AB6487">
        <w:rPr>
          <w:b/>
          <w:bCs/>
          <w:sz w:val="28"/>
          <w:szCs w:val="28"/>
        </w:rPr>
        <w:t xml:space="preserve">                                                                             Insurance for Non-Profits Guide </w:t>
      </w:r>
    </w:p>
    <w:p w14:paraId="54770D45" w14:textId="77777777" w:rsidR="00DA0B5C" w:rsidRDefault="00DA0B5C" w:rsidP="00DA0B5C">
      <w:pPr>
        <w:pStyle w:val="NormalWeb"/>
        <w:shd w:val="clear" w:color="auto" w:fill="FFFFFF"/>
        <w:spacing w:before="0" w:beforeAutospacing="0" w:after="240" w:afterAutospacing="0"/>
        <w:rPr>
          <w:rFonts w:ascii="Arial" w:hAnsi="Arial" w:cs="Arial"/>
          <w:color w:val="090A19"/>
          <w:sz w:val="26"/>
          <w:szCs w:val="26"/>
        </w:rPr>
      </w:pPr>
      <w:r w:rsidRPr="00DA0B5C">
        <w:rPr>
          <w:rFonts w:ascii="Arial" w:hAnsi="Arial" w:cs="Arial"/>
          <w:b/>
          <w:bCs/>
          <w:color w:val="090A19"/>
          <w:sz w:val="21"/>
          <w:szCs w:val="21"/>
        </w:rPr>
        <w:t>Who Needs General Liability Insurance?</w:t>
      </w:r>
      <w:r>
        <w:rPr>
          <w:rFonts w:ascii="Arial" w:hAnsi="Arial" w:cs="Arial"/>
          <w:color w:val="090A19"/>
          <w:sz w:val="26"/>
          <w:szCs w:val="26"/>
        </w:rPr>
        <w:t> </w:t>
      </w:r>
    </w:p>
    <w:p w14:paraId="0DB56BBE" w14:textId="7644EEC6" w:rsidR="00DA0B5C" w:rsidRPr="00DA0B5C" w:rsidRDefault="00DA0B5C" w:rsidP="00DA0B5C">
      <w:pPr>
        <w:pStyle w:val="NormalWeb"/>
        <w:shd w:val="clear" w:color="auto" w:fill="FFFFFF"/>
        <w:spacing w:before="0" w:beforeAutospacing="0" w:after="240" w:afterAutospacing="0"/>
        <w:rPr>
          <w:rFonts w:ascii="Arial" w:hAnsi="Arial" w:cs="Arial"/>
          <w:color w:val="090A19"/>
          <w:sz w:val="20"/>
          <w:szCs w:val="20"/>
        </w:rPr>
      </w:pPr>
      <w:r w:rsidRPr="00DA0B5C">
        <w:rPr>
          <w:rFonts w:ascii="Arial" w:hAnsi="Arial" w:cs="Arial"/>
          <w:color w:val="090A19"/>
          <w:sz w:val="20"/>
          <w:szCs w:val="20"/>
        </w:rPr>
        <w:t>Virtually every business. A single lawsuit or settlement could bankrupt your business five times over. You might also need this policy to win business. Many companies and government agencies won't do business with your company until you can produce proof that you've obtained one of these policies.</w:t>
      </w:r>
    </w:p>
    <w:p w14:paraId="03F3171E" w14:textId="77777777" w:rsidR="00DA0B5C" w:rsidRDefault="00DA0B5C" w:rsidP="00DA0B5C">
      <w:pPr>
        <w:pStyle w:val="Heading5"/>
        <w:shd w:val="clear" w:color="auto" w:fill="FFFFFF"/>
        <w:spacing w:before="150" w:after="150"/>
        <w:rPr>
          <w:rFonts w:ascii="Arial" w:hAnsi="Arial" w:cs="Arial"/>
          <w:color w:val="333333"/>
          <w:sz w:val="21"/>
          <w:szCs w:val="21"/>
        </w:rPr>
      </w:pPr>
      <w:r>
        <w:rPr>
          <w:rFonts w:ascii="Arial" w:hAnsi="Arial" w:cs="Arial"/>
          <w:b/>
          <w:bCs/>
          <w:color w:val="333333"/>
          <w:sz w:val="21"/>
          <w:szCs w:val="21"/>
        </w:rPr>
        <w:t>Business Insurance Required by Law</w:t>
      </w:r>
    </w:p>
    <w:p w14:paraId="3848316D" w14:textId="77777777" w:rsidR="00DA0B5C" w:rsidRPr="00DA0B5C" w:rsidRDefault="00DA0B5C" w:rsidP="00DA0B5C">
      <w:pPr>
        <w:pStyle w:val="NormalWeb"/>
        <w:shd w:val="clear" w:color="auto" w:fill="FFFFFF"/>
        <w:spacing w:before="0" w:beforeAutospacing="0" w:after="450" w:afterAutospacing="0"/>
        <w:rPr>
          <w:rFonts w:ascii="Arial" w:hAnsi="Arial" w:cs="Arial"/>
          <w:color w:val="090A19"/>
          <w:sz w:val="20"/>
          <w:szCs w:val="20"/>
        </w:rPr>
      </w:pPr>
      <w:r w:rsidRPr="00DA0B5C">
        <w:rPr>
          <w:rFonts w:ascii="Arial" w:hAnsi="Arial" w:cs="Arial"/>
          <w:color w:val="090A19"/>
          <w:sz w:val="20"/>
          <w:szCs w:val="20"/>
        </w:rPr>
        <w:t>If you have any employees most states will require you to carry worker's compensation and unemployment insurance. Some states require you to insure yourself even if you are the only employee working in the business.</w:t>
      </w:r>
    </w:p>
    <w:p w14:paraId="449D0487" w14:textId="7AA3726F" w:rsidR="00DA0B5C" w:rsidRDefault="00DA0B5C" w:rsidP="00DA0B5C">
      <w:pPr>
        <w:pStyle w:val="NormalWeb"/>
        <w:shd w:val="clear" w:color="auto" w:fill="FFFFFF"/>
        <w:spacing w:before="0" w:beforeAutospacing="0" w:after="450" w:afterAutospacing="0"/>
        <w:rPr>
          <w:rFonts w:ascii="Arial" w:hAnsi="Arial" w:cs="Arial"/>
          <w:color w:val="090A19"/>
          <w:sz w:val="20"/>
          <w:szCs w:val="20"/>
        </w:rPr>
      </w:pPr>
      <w:r w:rsidRPr="00DA0B5C">
        <w:rPr>
          <w:rFonts w:ascii="Arial" w:hAnsi="Arial" w:cs="Arial"/>
          <w:color w:val="090A19"/>
          <w:sz w:val="20"/>
          <w:szCs w:val="20"/>
        </w:rPr>
        <w:t>Your insurance agent can help you check applicable state laws so you can bring your business into compliance.</w:t>
      </w:r>
    </w:p>
    <w:p w14:paraId="704F9807" w14:textId="77777777" w:rsidR="00440D36" w:rsidRPr="00440D36" w:rsidRDefault="00440D36" w:rsidP="00440D36">
      <w:pPr>
        <w:shd w:val="clear" w:color="auto" w:fill="FFFFFF"/>
        <w:spacing w:after="450" w:line="240" w:lineRule="auto"/>
        <w:rPr>
          <w:rFonts w:ascii="Arial" w:eastAsia="Times New Roman" w:hAnsi="Arial" w:cs="Arial"/>
          <w:color w:val="090A19"/>
          <w:sz w:val="20"/>
          <w:szCs w:val="20"/>
        </w:rPr>
      </w:pPr>
      <w:r w:rsidRPr="00440D36">
        <w:rPr>
          <w:rFonts w:ascii="Arial" w:eastAsia="Times New Roman" w:hAnsi="Arial" w:cs="Arial"/>
          <w:color w:val="090A19"/>
          <w:sz w:val="20"/>
          <w:szCs w:val="20"/>
        </w:rPr>
        <w:t xml:space="preserve">Choosing the right type of coverage is absolutely vital. You've got plenty of options. Some you'll need. Some you won't. You should know what's available. Once you look over your </w:t>
      </w:r>
      <w:proofErr w:type="gramStart"/>
      <w:r w:rsidRPr="00440D36">
        <w:rPr>
          <w:rFonts w:ascii="Arial" w:eastAsia="Times New Roman" w:hAnsi="Arial" w:cs="Arial"/>
          <w:color w:val="090A19"/>
          <w:sz w:val="20"/>
          <w:szCs w:val="20"/>
        </w:rPr>
        <w:t>options</w:t>
      </w:r>
      <w:proofErr w:type="gramEnd"/>
      <w:r w:rsidRPr="00440D36">
        <w:rPr>
          <w:rFonts w:ascii="Arial" w:eastAsia="Times New Roman" w:hAnsi="Arial" w:cs="Arial"/>
          <w:color w:val="090A19"/>
          <w:sz w:val="20"/>
          <w:szCs w:val="20"/>
        </w:rPr>
        <w:t xml:space="preserve"> you'll need to conduct a thorough risk assessment. As you evaluate each type of insurance, ask yourself:</w:t>
      </w:r>
    </w:p>
    <w:p w14:paraId="38883589" w14:textId="7744A680" w:rsidR="00440D36" w:rsidRPr="00440D36" w:rsidRDefault="00440D36" w:rsidP="00440D36">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rPr>
      </w:pPr>
      <w:r w:rsidRPr="00440D36">
        <w:rPr>
          <w:rFonts w:ascii="Arial" w:eastAsia="Times New Roman" w:hAnsi="Arial" w:cs="Arial"/>
          <w:color w:val="333333"/>
          <w:sz w:val="20"/>
          <w:szCs w:val="20"/>
        </w:rPr>
        <w:t>What type of business am I running?</w:t>
      </w:r>
      <w:r>
        <w:rPr>
          <w:rFonts w:ascii="Arial" w:eastAsia="Times New Roman" w:hAnsi="Arial" w:cs="Arial"/>
          <w:color w:val="333333"/>
          <w:sz w:val="20"/>
          <w:szCs w:val="20"/>
        </w:rPr>
        <w:t xml:space="preserve"> </w:t>
      </w:r>
      <w:r w:rsidRPr="00440D36">
        <w:rPr>
          <w:rFonts w:ascii="Arial" w:eastAsia="Times New Roman" w:hAnsi="Arial" w:cs="Arial"/>
          <w:b/>
          <w:bCs/>
          <w:color w:val="FF0000"/>
          <w:sz w:val="20"/>
          <w:szCs w:val="20"/>
        </w:rPr>
        <w:t>Non - Profit</w:t>
      </w:r>
    </w:p>
    <w:p w14:paraId="5C7A9F4F" w14:textId="31F2ECB5" w:rsidR="00440D36" w:rsidRPr="00440D36" w:rsidRDefault="00440D36" w:rsidP="00440D36">
      <w:pPr>
        <w:numPr>
          <w:ilvl w:val="0"/>
          <w:numId w:val="3"/>
        </w:numPr>
        <w:shd w:val="clear" w:color="auto" w:fill="FFFFFF"/>
        <w:spacing w:before="100" w:beforeAutospacing="1" w:after="100" w:afterAutospacing="1" w:line="240" w:lineRule="auto"/>
        <w:rPr>
          <w:rFonts w:ascii="Arial" w:eastAsia="Times New Roman" w:hAnsi="Arial" w:cs="Arial"/>
          <w:color w:val="FF0000"/>
          <w:sz w:val="20"/>
          <w:szCs w:val="20"/>
        </w:rPr>
      </w:pPr>
      <w:r w:rsidRPr="00440D36">
        <w:rPr>
          <w:rFonts w:ascii="Arial" w:eastAsia="Times New Roman" w:hAnsi="Arial" w:cs="Arial"/>
          <w:color w:val="333333"/>
          <w:sz w:val="20"/>
          <w:szCs w:val="20"/>
        </w:rPr>
        <w:t>What are common risks associated with this industry?</w:t>
      </w:r>
      <w:r>
        <w:rPr>
          <w:rFonts w:ascii="Arial" w:eastAsia="Times New Roman" w:hAnsi="Arial" w:cs="Arial"/>
          <w:color w:val="333333"/>
          <w:sz w:val="20"/>
          <w:szCs w:val="20"/>
        </w:rPr>
        <w:t xml:space="preserve"> </w:t>
      </w:r>
      <w:r w:rsidRPr="00440D36">
        <w:rPr>
          <w:rFonts w:ascii="Arial" w:eastAsia="Times New Roman" w:hAnsi="Arial" w:cs="Arial"/>
          <w:b/>
          <w:bCs/>
          <w:color w:val="FF0000"/>
          <w:sz w:val="20"/>
          <w:szCs w:val="20"/>
        </w:rPr>
        <w:t>( Risk Assessment will reveal, e.g. below )</w:t>
      </w:r>
    </w:p>
    <w:p w14:paraId="673E9208" w14:textId="649B2E51" w:rsidR="00440D36" w:rsidRPr="00440D36" w:rsidRDefault="00440D36" w:rsidP="00440D36">
      <w:pPr>
        <w:numPr>
          <w:ilvl w:val="0"/>
          <w:numId w:val="3"/>
        </w:numPr>
        <w:shd w:val="clear" w:color="auto" w:fill="FFFFFF"/>
        <w:spacing w:before="100" w:beforeAutospacing="1" w:after="100" w:afterAutospacing="1" w:line="240" w:lineRule="auto"/>
        <w:rPr>
          <w:rFonts w:ascii="Arial" w:eastAsia="Times New Roman" w:hAnsi="Arial" w:cs="Arial"/>
          <w:b/>
          <w:bCs/>
          <w:color w:val="FF0000"/>
          <w:sz w:val="20"/>
          <w:szCs w:val="20"/>
        </w:rPr>
      </w:pPr>
      <w:r w:rsidRPr="00440D36">
        <w:rPr>
          <w:rFonts w:ascii="Arial" w:eastAsia="Times New Roman" w:hAnsi="Arial" w:cs="Arial"/>
          <w:color w:val="333333"/>
          <w:sz w:val="20"/>
          <w:szCs w:val="20"/>
        </w:rPr>
        <w:t>Does this type of insurance cover a situation that could feasibly arise during the normal course of doing business?</w:t>
      </w:r>
      <w:r>
        <w:rPr>
          <w:rFonts w:ascii="Arial" w:eastAsia="Times New Roman" w:hAnsi="Arial" w:cs="Arial"/>
          <w:color w:val="333333"/>
          <w:sz w:val="20"/>
          <w:szCs w:val="20"/>
        </w:rPr>
        <w:t xml:space="preserve"> </w:t>
      </w:r>
      <w:r w:rsidRPr="00440D36">
        <w:rPr>
          <w:rFonts w:ascii="Arial" w:eastAsia="Times New Roman" w:hAnsi="Arial" w:cs="Arial"/>
          <w:b/>
          <w:bCs/>
          <w:color w:val="FF0000"/>
          <w:sz w:val="20"/>
          <w:szCs w:val="20"/>
        </w:rPr>
        <w:t>( although most businesses have similar exposures, yours could be different dependent upon lease/rent/property/surety agreements. )</w:t>
      </w:r>
    </w:p>
    <w:p w14:paraId="6675322B" w14:textId="36F5A324" w:rsidR="00440D36" w:rsidRPr="00440D36" w:rsidRDefault="00440D36" w:rsidP="00440D36">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rPr>
      </w:pPr>
      <w:r w:rsidRPr="00440D36">
        <w:rPr>
          <w:rFonts w:ascii="Arial" w:eastAsia="Times New Roman" w:hAnsi="Arial" w:cs="Arial"/>
          <w:color w:val="333333"/>
          <w:sz w:val="20"/>
          <w:szCs w:val="20"/>
        </w:rPr>
        <w:t>Does my state require me to carry this type of insurance?</w:t>
      </w:r>
      <w:r>
        <w:rPr>
          <w:rFonts w:ascii="Arial" w:eastAsia="Times New Roman" w:hAnsi="Arial" w:cs="Arial"/>
          <w:color w:val="333333"/>
          <w:sz w:val="20"/>
          <w:szCs w:val="20"/>
        </w:rPr>
        <w:t xml:space="preserve"> </w:t>
      </w:r>
      <w:r w:rsidRPr="00440D36">
        <w:rPr>
          <w:rFonts w:ascii="Arial" w:eastAsia="Times New Roman" w:hAnsi="Arial" w:cs="Arial"/>
          <w:b/>
          <w:bCs/>
          <w:color w:val="FF0000"/>
          <w:sz w:val="20"/>
          <w:szCs w:val="20"/>
        </w:rPr>
        <w:t>( check with your individual state. )</w:t>
      </w:r>
    </w:p>
    <w:p w14:paraId="39127FBA" w14:textId="69AB8D06" w:rsidR="00440D36" w:rsidRPr="00440D36" w:rsidRDefault="00440D36" w:rsidP="00440D36">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rPr>
      </w:pPr>
      <w:r w:rsidRPr="00440D36">
        <w:rPr>
          <w:rFonts w:ascii="Arial" w:eastAsia="Times New Roman" w:hAnsi="Arial" w:cs="Arial"/>
          <w:color w:val="333333"/>
          <w:sz w:val="20"/>
          <w:szCs w:val="20"/>
        </w:rPr>
        <w:t>Does my lender or do any of my investors require me to carry this type of policy?</w:t>
      </w:r>
      <w:r>
        <w:rPr>
          <w:rFonts w:ascii="Arial" w:eastAsia="Times New Roman" w:hAnsi="Arial" w:cs="Arial"/>
          <w:color w:val="333333"/>
          <w:sz w:val="20"/>
          <w:szCs w:val="20"/>
        </w:rPr>
        <w:t xml:space="preserve"> </w:t>
      </w:r>
      <w:r w:rsidRPr="00440D36">
        <w:rPr>
          <w:rFonts w:ascii="Arial" w:eastAsia="Times New Roman" w:hAnsi="Arial" w:cs="Arial"/>
          <w:b/>
          <w:bCs/>
          <w:color w:val="FF0000"/>
          <w:sz w:val="20"/>
          <w:szCs w:val="20"/>
        </w:rPr>
        <w:t>( check your lease/rent/property agreements )</w:t>
      </w:r>
    </w:p>
    <w:p w14:paraId="751CCEDB" w14:textId="77777777" w:rsidR="00DA0B5C" w:rsidRDefault="00DA0B5C" w:rsidP="00AB6487">
      <w:pPr>
        <w:pStyle w:val="Heading4"/>
        <w:spacing w:before="150" w:beforeAutospacing="0" w:after="450" w:afterAutospacing="0" w:line="300" w:lineRule="atLeast"/>
        <w:rPr>
          <w:rFonts w:ascii="Arial" w:hAnsi="Arial" w:cs="Arial"/>
        </w:rPr>
      </w:pPr>
    </w:p>
    <w:p w14:paraId="2DF97EA9" w14:textId="77777777" w:rsidR="00DA0B5C" w:rsidRDefault="00DA0B5C" w:rsidP="00AB6487">
      <w:pPr>
        <w:pStyle w:val="Heading4"/>
        <w:spacing w:before="150" w:beforeAutospacing="0" w:after="450" w:afterAutospacing="0" w:line="300" w:lineRule="atLeast"/>
        <w:rPr>
          <w:rFonts w:ascii="Arial" w:hAnsi="Arial" w:cs="Arial"/>
        </w:rPr>
      </w:pPr>
    </w:p>
    <w:p w14:paraId="1B4EF0B9" w14:textId="6D389002" w:rsidR="00AB6487" w:rsidRPr="00DA0B5C" w:rsidRDefault="00AB6487" w:rsidP="00AB6487">
      <w:pPr>
        <w:pStyle w:val="Heading4"/>
        <w:spacing w:before="150" w:beforeAutospacing="0" w:after="450" w:afterAutospacing="0" w:line="300" w:lineRule="atLeast"/>
        <w:rPr>
          <w:rFonts w:ascii="Arial" w:hAnsi="Arial" w:cs="Arial"/>
          <w:sz w:val="21"/>
          <w:szCs w:val="21"/>
        </w:rPr>
      </w:pPr>
      <w:r w:rsidRPr="00DA0B5C">
        <w:rPr>
          <w:rFonts w:ascii="Arial" w:hAnsi="Arial" w:cs="Arial"/>
          <w:sz w:val="21"/>
          <w:szCs w:val="21"/>
        </w:rPr>
        <w:t>How Much Does Nonprofit Organization Insurance Cost?</w:t>
      </w:r>
    </w:p>
    <w:p w14:paraId="3E75A453" w14:textId="1A7C7E0F" w:rsidR="00AB6487" w:rsidRPr="00A44BA9" w:rsidRDefault="00AB6487" w:rsidP="00AB6487">
      <w:pPr>
        <w:pStyle w:val="NormalWeb"/>
        <w:shd w:val="clear" w:color="auto" w:fill="FFFFFF"/>
        <w:spacing w:before="0" w:beforeAutospacing="0" w:after="450" w:afterAutospacing="0"/>
        <w:rPr>
          <w:rFonts w:ascii="Arial" w:hAnsi="Arial" w:cs="Arial"/>
          <w:color w:val="090A19"/>
          <w:sz w:val="20"/>
          <w:szCs w:val="20"/>
        </w:rPr>
      </w:pPr>
      <w:r w:rsidRPr="00A44BA9">
        <w:rPr>
          <w:rFonts w:ascii="Arial" w:hAnsi="Arial" w:cs="Arial"/>
          <w:color w:val="090A19"/>
          <w:sz w:val="20"/>
          <w:szCs w:val="20"/>
        </w:rPr>
        <w:t>The average price of a standard $1,000,000/$2,000,000 General Liability Insurance policy for small Non-profit organizations ranges from $27 to $59 per month based on location, size, payroll, sales and experience.</w:t>
      </w:r>
    </w:p>
    <w:p w14:paraId="4DA5E8DB" w14:textId="77777777" w:rsidR="00AB6487" w:rsidRPr="00DA0B5C" w:rsidRDefault="00AB6487" w:rsidP="00AB6487">
      <w:pPr>
        <w:pStyle w:val="Heading4"/>
        <w:spacing w:before="150" w:beforeAutospacing="0" w:after="450" w:afterAutospacing="0" w:line="300" w:lineRule="atLeast"/>
        <w:rPr>
          <w:rFonts w:ascii="Arial" w:hAnsi="Arial" w:cs="Arial"/>
          <w:sz w:val="21"/>
          <w:szCs w:val="21"/>
        </w:rPr>
      </w:pPr>
      <w:r w:rsidRPr="00DA0B5C">
        <w:rPr>
          <w:rFonts w:ascii="Arial" w:hAnsi="Arial" w:cs="Arial"/>
          <w:sz w:val="21"/>
          <w:szCs w:val="21"/>
        </w:rPr>
        <w:t>Why Do Nonprofit Organizations Need Insurance?</w:t>
      </w:r>
    </w:p>
    <w:p w14:paraId="70E2E6CF" w14:textId="77777777" w:rsidR="00AB6487" w:rsidRPr="00A44BA9" w:rsidRDefault="00AB6487" w:rsidP="00A44BA9">
      <w:pPr>
        <w:pStyle w:val="NormalWeb"/>
        <w:shd w:val="clear" w:color="auto" w:fill="FFFFFF"/>
        <w:spacing w:before="0" w:beforeAutospacing="0" w:after="120" w:afterAutospacing="0"/>
        <w:rPr>
          <w:rFonts w:ascii="Arial" w:hAnsi="Arial" w:cs="Arial"/>
          <w:color w:val="090A19"/>
          <w:sz w:val="20"/>
          <w:szCs w:val="20"/>
        </w:rPr>
      </w:pPr>
      <w:r w:rsidRPr="00A44BA9">
        <w:rPr>
          <w:rFonts w:ascii="Arial" w:hAnsi="Arial" w:cs="Arial"/>
          <w:color w:val="090A19"/>
          <w:sz w:val="20"/>
          <w:szCs w:val="20"/>
        </w:rPr>
        <w:t>While many charity groups and non-profits are under the misconception that they are not at risk for liability and claims from others, the truth is that they are just as vulnerable.</w:t>
      </w:r>
    </w:p>
    <w:p w14:paraId="4BBD7774" w14:textId="77777777" w:rsidR="00AB6487" w:rsidRPr="00A44BA9" w:rsidRDefault="00AB6487" w:rsidP="00A44BA9">
      <w:pPr>
        <w:pStyle w:val="NormalWeb"/>
        <w:shd w:val="clear" w:color="auto" w:fill="FFFFFF"/>
        <w:spacing w:before="0" w:beforeAutospacing="0" w:after="120" w:afterAutospacing="0"/>
        <w:rPr>
          <w:rFonts w:ascii="Arial" w:hAnsi="Arial" w:cs="Arial"/>
          <w:color w:val="090A19"/>
          <w:sz w:val="20"/>
          <w:szCs w:val="20"/>
        </w:rPr>
      </w:pPr>
      <w:r w:rsidRPr="00A44BA9">
        <w:rPr>
          <w:rFonts w:ascii="Arial" w:hAnsi="Arial" w:cs="Arial"/>
          <w:color w:val="090A19"/>
          <w:sz w:val="20"/>
          <w:szCs w:val="20"/>
        </w:rPr>
        <w:t>The actions of representatives of the non-profit or charity, including its volunteers and its employees, are the responsibility of the non-profit.</w:t>
      </w:r>
    </w:p>
    <w:p w14:paraId="3E9C787B" w14:textId="0149D953" w:rsidR="00AB6487" w:rsidRDefault="00AB6487" w:rsidP="00A44BA9">
      <w:pPr>
        <w:pStyle w:val="NormalWeb"/>
        <w:shd w:val="clear" w:color="auto" w:fill="FFFFFF"/>
        <w:spacing w:before="0" w:beforeAutospacing="0" w:after="120" w:afterAutospacing="0"/>
        <w:rPr>
          <w:rFonts w:ascii="Arial" w:hAnsi="Arial" w:cs="Arial"/>
          <w:color w:val="090A19"/>
          <w:sz w:val="20"/>
          <w:szCs w:val="20"/>
        </w:rPr>
      </w:pPr>
      <w:r w:rsidRPr="00A44BA9">
        <w:rPr>
          <w:rFonts w:ascii="Arial" w:hAnsi="Arial" w:cs="Arial"/>
          <w:color w:val="090A19"/>
          <w:sz w:val="20"/>
          <w:szCs w:val="20"/>
        </w:rPr>
        <w:t>As an organizer or founder or the non-profit, it's crucial that you take measures to mitigate any claims by having a good </w:t>
      </w:r>
      <w:r w:rsidRPr="00A44BA9">
        <w:rPr>
          <w:rFonts w:ascii="Arial" w:hAnsi="Arial" w:cs="Arial"/>
          <w:color w:val="090A19"/>
          <w:sz w:val="20"/>
          <w:szCs w:val="20"/>
          <w:u w:val="single"/>
        </w:rPr>
        <w:t>nonprofit organization insurance</w:t>
      </w:r>
      <w:r w:rsidRPr="00A44BA9">
        <w:rPr>
          <w:rFonts w:ascii="Arial" w:hAnsi="Arial" w:cs="Arial"/>
          <w:color w:val="090A19"/>
          <w:sz w:val="20"/>
          <w:szCs w:val="20"/>
        </w:rPr>
        <w:t> policy in place.</w:t>
      </w:r>
    </w:p>
    <w:p w14:paraId="0922FD5A" w14:textId="77777777" w:rsidR="00440D36" w:rsidRPr="00A44BA9" w:rsidRDefault="00440D36" w:rsidP="00A44BA9">
      <w:pPr>
        <w:pStyle w:val="NormalWeb"/>
        <w:shd w:val="clear" w:color="auto" w:fill="FFFFFF"/>
        <w:spacing w:before="0" w:beforeAutospacing="0" w:after="120" w:afterAutospacing="0"/>
        <w:rPr>
          <w:rFonts w:ascii="Arial" w:hAnsi="Arial" w:cs="Arial"/>
          <w:color w:val="090A19"/>
          <w:sz w:val="20"/>
          <w:szCs w:val="20"/>
        </w:rPr>
      </w:pPr>
    </w:p>
    <w:p w14:paraId="2BF888F5" w14:textId="66D09F38" w:rsidR="00AB6487" w:rsidRPr="00DA0B5C" w:rsidRDefault="00AB6487">
      <w:pPr>
        <w:rPr>
          <w:rFonts w:ascii="Arial" w:hAnsi="Arial" w:cs="Arial"/>
          <w:b/>
          <w:bCs/>
          <w:sz w:val="21"/>
          <w:szCs w:val="21"/>
        </w:rPr>
      </w:pPr>
      <w:r w:rsidRPr="00DA0B5C">
        <w:rPr>
          <w:rFonts w:ascii="Arial" w:hAnsi="Arial" w:cs="Arial"/>
          <w:b/>
          <w:bCs/>
          <w:sz w:val="21"/>
          <w:szCs w:val="21"/>
        </w:rPr>
        <w:t>Be sure to check your Lease/Rent agreement to make sure you are compliant with all insurance requirements.</w:t>
      </w:r>
    </w:p>
    <w:p w14:paraId="0CAB53C7" w14:textId="3B190723" w:rsidR="00440D36" w:rsidRDefault="00440D36" w:rsidP="00440D36">
      <w:pPr>
        <w:pStyle w:val="NormalWeb"/>
        <w:shd w:val="clear" w:color="auto" w:fill="FFFFFF"/>
        <w:spacing w:before="0" w:beforeAutospacing="0" w:after="0" w:afterAutospacing="0"/>
        <w:rPr>
          <w:rFonts w:ascii="Arial" w:hAnsi="Arial" w:cs="Arial"/>
          <w:color w:val="090A19"/>
          <w:sz w:val="20"/>
          <w:szCs w:val="20"/>
        </w:rPr>
      </w:pPr>
      <w:r w:rsidRPr="00440D36">
        <w:rPr>
          <w:rFonts w:ascii="Arial" w:hAnsi="Arial" w:cs="Arial"/>
          <w:color w:val="090A19"/>
          <w:sz w:val="20"/>
          <w:szCs w:val="20"/>
        </w:rPr>
        <w:t>There are more than 1.5 million non-profit, tax-exempt organizations operating in the United States. Around two-thirds of them are public charities, while less than 100,000 are private foundations.</w:t>
      </w:r>
    </w:p>
    <w:p w14:paraId="4A33A414" w14:textId="77777777" w:rsidR="00440D36" w:rsidRPr="00440D36" w:rsidRDefault="00440D36" w:rsidP="00440D36">
      <w:pPr>
        <w:pStyle w:val="NormalWeb"/>
        <w:shd w:val="clear" w:color="auto" w:fill="FFFFFF"/>
        <w:spacing w:before="0" w:beforeAutospacing="0" w:after="0" w:afterAutospacing="0"/>
        <w:rPr>
          <w:rFonts w:ascii="Arial" w:hAnsi="Arial" w:cs="Arial"/>
          <w:color w:val="090A19"/>
          <w:sz w:val="20"/>
          <w:szCs w:val="20"/>
        </w:rPr>
      </w:pPr>
    </w:p>
    <w:p w14:paraId="23B9BA7C" w14:textId="3A2A6F5A" w:rsidR="00440D36" w:rsidRDefault="00440D36" w:rsidP="00440D36">
      <w:pPr>
        <w:pStyle w:val="NormalWeb"/>
        <w:shd w:val="clear" w:color="auto" w:fill="FFFFFF"/>
        <w:spacing w:before="0" w:beforeAutospacing="0" w:after="0" w:afterAutospacing="0"/>
        <w:rPr>
          <w:rFonts w:ascii="Arial" w:hAnsi="Arial" w:cs="Arial"/>
          <w:color w:val="090A19"/>
          <w:sz w:val="20"/>
          <w:szCs w:val="20"/>
        </w:rPr>
      </w:pPr>
      <w:r w:rsidRPr="00440D36">
        <w:rPr>
          <w:rFonts w:ascii="Arial" w:hAnsi="Arial" w:cs="Arial"/>
          <w:color w:val="090A19"/>
          <w:sz w:val="20"/>
          <w:szCs w:val="20"/>
        </w:rPr>
        <w:t>Civic leagues and fraternal organizations account for nearly a half-million of these NPOs, and non-profits pay around 10 percent of all salaries and wages in the country, making up around 5.5 percent of the gross domestic product.</w:t>
      </w:r>
    </w:p>
    <w:p w14:paraId="08FEB29B" w14:textId="77777777" w:rsidR="00440D36" w:rsidRPr="00440D36" w:rsidRDefault="00440D36" w:rsidP="00440D36">
      <w:pPr>
        <w:pStyle w:val="NormalWeb"/>
        <w:shd w:val="clear" w:color="auto" w:fill="FFFFFF"/>
        <w:spacing w:before="0" w:beforeAutospacing="0" w:after="0" w:afterAutospacing="0"/>
        <w:rPr>
          <w:rFonts w:ascii="Arial" w:hAnsi="Arial" w:cs="Arial"/>
          <w:color w:val="090A19"/>
          <w:sz w:val="20"/>
          <w:szCs w:val="20"/>
        </w:rPr>
      </w:pPr>
    </w:p>
    <w:p w14:paraId="2733DB93" w14:textId="58F7F93B" w:rsidR="00440D36" w:rsidRDefault="00440D36" w:rsidP="00440D36">
      <w:pPr>
        <w:pStyle w:val="NormalWeb"/>
        <w:shd w:val="clear" w:color="auto" w:fill="FFFFFF"/>
        <w:spacing w:before="0" w:beforeAutospacing="0" w:after="240" w:afterAutospacing="0"/>
        <w:rPr>
          <w:rFonts w:ascii="Arial" w:hAnsi="Arial" w:cs="Arial"/>
          <w:color w:val="090A19"/>
          <w:sz w:val="20"/>
          <w:szCs w:val="20"/>
        </w:rPr>
      </w:pPr>
      <w:r w:rsidRPr="00440D36">
        <w:rPr>
          <w:rFonts w:ascii="Arial" w:hAnsi="Arial" w:cs="Arial"/>
          <w:color w:val="090A19"/>
          <w:sz w:val="20"/>
          <w:szCs w:val="20"/>
        </w:rPr>
        <w:t>Although they don't operate for profit, non-profit organizations must protect their assets and finances in much the same way as businesses do. Business insurance policies for these types of groups are specially designed for the individual coverage needs of each group.</w:t>
      </w:r>
    </w:p>
    <w:p w14:paraId="3C211F61" w14:textId="5DBDA8FF" w:rsidR="00DA0B5C" w:rsidRDefault="00DA0B5C" w:rsidP="00440D36">
      <w:pPr>
        <w:pStyle w:val="NormalWeb"/>
        <w:shd w:val="clear" w:color="auto" w:fill="FFFFFF"/>
        <w:spacing w:before="0" w:beforeAutospacing="0" w:after="240" w:afterAutospacing="0"/>
        <w:rPr>
          <w:rFonts w:ascii="Arial" w:hAnsi="Arial" w:cs="Arial"/>
          <w:color w:val="090A19"/>
          <w:sz w:val="20"/>
          <w:szCs w:val="20"/>
        </w:rPr>
      </w:pPr>
    </w:p>
    <w:p w14:paraId="500939E5" w14:textId="77777777" w:rsidR="00DA0B5C" w:rsidRDefault="00DA0B5C" w:rsidP="00440D36">
      <w:pPr>
        <w:pStyle w:val="NormalWeb"/>
        <w:shd w:val="clear" w:color="auto" w:fill="FFFFFF"/>
        <w:spacing w:before="0" w:beforeAutospacing="0" w:after="240" w:afterAutospacing="0"/>
        <w:rPr>
          <w:rFonts w:ascii="Arial" w:hAnsi="Arial" w:cs="Arial"/>
          <w:color w:val="090A19"/>
          <w:sz w:val="20"/>
          <w:szCs w:val="20"/>
        </w:rPr>
      </w:pPr>
    </w:p>
    <w:p w14:paraId="5201A51A" w14:textId="1961ED63" w:rsidR="00440D36" w:rsidRDefault="00440D36" w:rsidP="00440D36">
      <w:pPr>
        <w:pStyle w:val="Heading5"/>
        <w:shd w:val="clear" w:color="auto" w:fill="FFFFFF"/>
        <w:spacing w:before="150" w:after="150"/>
        <w:rPr>
          <w:rFonts w:ascii="Arial" w:hAnsi="Arial" w:cs="Arial"/>
          <w:color w:val="333333"/>
          <w:sz w:val="21"/>
          <w:szCs w:val="21"/>
        </w:rPr>
      </w:pPr>
      <w:r>
        <w:rPr>
          <w:rFonts w:ascii="Arial" w:hAnsi="Arial" w:cs="Arial"/>
          <w:b/>
          <w:bCs/>
          <w:color w:val="333333"/>
          <w:sz w:val="21"/>
          <w:szCs w:val="21"/>
        </w:rPr>
        <w:t>Commercial General Liability Insurance for Nonprofits</w:t>
      </w:r>
    </w:p>
    <w:p w14:paraId="318358C8" w14:textId="77777777" w:rsidR="00440D36" w:rsidRPr="00440D36" w:rsidRDefault="00440D36" w:rsidP="00440D36">
      <w:pPr>
        <w:pStyle w:val="NormalWeb"/>
        <w:shd w:val="clear" w:color="auto" w:fill="FFFFFF"/>
        <w:spacing w:before="0" w:beforeAutospacing="0" w:after="450" w:afterAutospacing="0"/>
        <w:rPr>
          <w:rFonts w:ascii="Arial" w:hAnsi="Arial" w:cs="Arial"/>
          <w:color w:val="090A19"/>
          <w:sz w:val="20"/>
          <w:szCs w:val="20"/>
        </w:rPr>
      </w:pPr>
      <w:r w:rsidRPr="00440D36">
        <w:rPr>
          <w:rFonts w:ascii="Arial" w:hAnsi="Arial" w:cs="Arial"/>
          <w:color w:val="090A19"/>
          <w:sz w:val="20"/>
          <w:szCs w:val="20"/>
        </w:rPr>
        <w:t>Most insurance experts recommend that the basic NPO carries at least $1 million in nonprofit organization insurance general liability coverage. The more your organization can afford, the better.</w:t>
      </w:r>
    </w:p>
    <w:p w14:paraId="16F1C268" w14:textId="77777777" w:rsidR="00440D36" w:rsidRDefault="00440D36" w:rsidP="00440D36">
      <w:pPr>
        <w:pStyle w:val="Heading5"/>
        <w:shd w:val="clear" w:color="auto" w:fill="FFFFFF"/>
        <w:spacing w:before="150" w:after="150"/>
        <w:rPr>
          <w:rFonts w:ascii="Arial" w:hAnsi="Arial" w:cs="Arial"/>
          <w:color w:val="333333"/>
          <w:sz w:val="21"/>
          <w:szCs w:val="21"/>
        </w:rPr>
      </w:pPr>
      <w:r>
        <w:rPr>
          <w:rFonts w:ascii="Arial" w:hAnsi="Arial" w:cs="Arial"/>
          <w:b/>
          <w:bCs/>
          <w:color w:val="333333"/>
          <w:sz w:val="21"/>
          <w:szCs w:val="21"/>
        </w:rPr>
        <w:t>Commercial Auto Insurance for Nonprofits</w:t>
      </w:r>
    </w:p>
    <w:p w14:paraId="53BBC9C6" w14:textId="77777777" w:rsidR="00440D36" w:rsidRPr="00440D36" w:rsidRDefault="00440D36" w:rsidP="00440D36">
      <w:pPr>
        <w:pStyle w:val="NormalWeb"/>
        <w:shd w:val="clear" w:color="auto" w:fill="FFFFFF"/>
        <w:spacing w:before="0" w:beforeAutospacing="0" w:after="240" w:afterAutospacing="0"/>
        <w:rPr>
          <w:rFonts w:ascii="Arial" w:hAnsi="Arial" w:cs="Arial"/>
          <w:color w:val="090A19"/>
          <w:sz w:val="20"/>
          <w:szCs w:val="20"/>
        </w:rPr>
      </w:pPr>
      <w:r w:rsidRPr="00440D36">
        <w:rPr>
          <w:rFonts w:ascii="Arial" w:hAnsi="Arial" w:cs="Arial"/>
          <w:color w:val="090A19"/>
          <w:sz w:val="20"/>
          <w:szCs w:val="20"/>
        </w:rPr>
        <w:t>Another area to consider is commercial vehicle insurance. If the NPO owns a van, truck, or car that it uses for business operations, then it is important to carry commercial insurance.</w:t>
      </w:r>
    </w:p>
    <w:p w14:paraId="6638A165" w14:textId="77777777" w:rsidR="00440D36" w:rsidRPr="00440D36" w:rsidRDefault="00440D36" w:rsidP="00440D36">
      <w:pPr>
        <w:pStyle w:val="NormalWeb"/>
        <w:shd w:val="clear" w:color="auto" w:fill="FFFFFF"/>
        <w:spacing w:before="0" w:beforeAutospacing="0" w:after="240" w:afterAutospacing="0"/>
        <w:rPr>
          <w:rFonts w:ascii="Arial" w:hAnsi="Arial" w:cs="Arial"/>
          <w:color w:val="090A19"/>
          <w:sz w:val="20"/>
          <w:szCs w:val="20"/>
        </w:rPr>
      </w:pPr>
      <w:r w:rsidRPr="00440D36">
        <w:rPr>
          <w:rFonts w:ascii="Arial" w:hAnsi="Arial" w:cs="Arial"/>
          <w:color w:val="090A19"/>
          <w:sz w:val="20"/>
          <w:szCs w:val="20"/>
        </w:rPr>
        <w:t>Likewise, if the charity's members sometimes use their private cars while performing business for the organization, then a non-owned or vehicle-for-hire policy is a good investment, since it protects the organization from liability and claims involving those types of vehicles.</w:t>
      </w:r>
    </w:p>
    <w:p w14:paraId="0B7B568B" w14:textId="77777777" w:rsidR="00440D36" w:rsidRPr="00440D36" w:rsidRDefault="00440D36" w:rsidP="00440D36">
      <w:pPr>
        <w:pStyle w:val="NormalWeb"/>
        <w:shd w:val="clear" w:color="auto" w:fill="FFFFFF"/>
        <w:spacing w:before="0" w:beforeAutospacing="0" w:after="240" w:afterAutospacing="0"/>
        <w:rPr>
          <w:rFonts w:ascii="Arial" w:hAnsi="Arial" w:cs="Arial"/>
          <w:color w:val="090A19"/>
          <w:sz w:val="20"/>
          <w:szCs w:val="20"/>
        </w:rPr>
      </w:pPr>
      <w:r w:rsidRPr="00440D36">
        <w:rPr>
          <w:rFonts w:ascii="Arial" w:hAnsi="Arial" w:cs="Arial"/>
          <w:color w:val="090A19"/>
          <w:sz w:val="20"/>
          <w:szCs w:val="20"/>
        </w:rPr>
        <w:t>Being fully covered against damage and loss is important to the health of the organization. Some of the different types of nonprofit organization insurance coverage for non-profits to think about include:</w:t>
      </w:r>
    </w:p>
    <w:p w14:paraId="2055E56E" w14:textId="017A8F26" w:rsidR="00DA0B5C" w:rsidRDefault="00B00BBA">
      <w:pPr>
        <w:rPr>
          <w:b/>
          <w:bCs/>
          <w:sz w:val="28"/>
          <w:szCs w:val="28"/>
        </w:rPr>
      </w:pPr>
      <w:r>
        <w:rPr>
          <w:b/>
          <w:bCs/>
          <w:sz w:val="28"/>
          <w:szCs w:val="28"/>
        </w:rPr>
        <w:t>If you need any additional help or just have questions, you can contact Glenn Salter at:</w:t>
      </w:r>
    </w:p>
    <w:p w14:paraId="66ADA5E3" w14:textId="76DF01A8" w:rsidR="00B00BBA" w:rsidRDefault="00B00BBA">
      <w:pPr>
        <w:rPr>
          <w:b/>
          <w:bCs/>
          <w:sz w:val="28"/>
          <w:szCs w:val="28"/>
        </w:rPr>
      </w:pPr>
      <w:r>
        <w:rPr>
          <w:b/>
          <w:bCs/>
          <w:sz w:val="28"/>
          <w:szCs w:val="28"/>
        </w:rPr>
        <w:t xml:space="preserve">Email:      </w:t>
      </w:r>
      <w:hyperlink r:id="rId7" w:history="1">
        <w:r w:rsidRPr="00C15C6A">
          <w:rPr>
            <w:rStyle w:val="Hyperlink"/>
            <w:b/>
            <w:bCs/>
            <w:sz w:val="28"/>
            <w:szCs w:val="28"/>
          </w:rPr>
          <w:t>GSalter@DelaneyIns.com</w:t>
        </w:r>
      </w:hyperlink>
      <w:r>
        <w:rPr>
          <w:b/>
          <w:bCs/>
          <w:sz w:val="28"/>
          <w:szCs w:val="28"/>
        </w:rPr>
        <w:t xml:space="preserve">                </w:t>
      </w:r>
      <w:hyperlink r:id="rId8" w:history="1">
        <w:r w:rsidRPr="00C15C6A">
          <w:rPr>
            <w:rStyle w:val="Hyperlink"/>
            <w:b/>
            <w:bCs/>
            <w:sz w:val="28"/>
            <w:szCs w:val="28"/>
          </w:rPr>
          <w:t>Glenn@ComplianceandSafetyFirst.com</w:t>
        </w:r>
      </w:hyperlink>
    </w:p>
    <w:p w14:paraId="0B621FB1" w14:textId="5AFE0BA2" w:rsidR="00B00BBA" w:rsidRPr="00B00BBA" w:rsidRDefault="00B00BBA">
      <w:pPr>
        <w:rPr>
          <w:b/>
          <w:bCs/>
          <w:color w:val="FF0000"/>
          <w:sz w:val="28"/>
          <w:szCs w:val="28"/>
        </w:rPr>
      </w:pPr>
      <w:r>
        <w:rPr>
          <w:b/>
          <w:bCs/>
          <w:color w:val="FF0000"/>
          <w:sz w:val="28"/>
          <w:szCs w:val="28"/>
        </w:rPr>
        <w:t xml:space="preserve">Tel:           </w:t>
      </w:r>
      <w:r w:rsidRPr="00B00BBA">
        <w:rPr>
          <w:b/>
          <w:bCs/>
          <w:color w:val="FF0000"/>
          <w:sz w:val="28"/>
          <w:szCs w:val="28"/>
        </w:rPr>
        <w:t>909-481-7222</w:t>
      </w:r>
    </w:p>
    <w:p w14:paraId="6C223DC8" w14:textId="7A410D7D" w:rsidR="00DA0B5C" w:rsidRDefault="00B00BBA">
      <w:pPr>
        <w:rPr>
          <w:b/>
          <w:bCs/>
          <w:sz w:val="28"/>
          <w:szCs w:val="28"/>
        </w:rPr>
      </w:pPr>
      <w:r>
        <w:rPr>
          <w:b/>
          <w:bCs/>
          <w:sz w:val="28"/>
          <w:szCs w:val="28"/>
        </w:rPr>
        <w:t xml:space="preserve">Websites: </w:t>
      </w:r>
      <w:hyperlink r:id="rId9" w:history="1">
        <w:r w:rsidRPr="00C15C6A">
          <w:rPr>
            <w:rStyle w:val="Hyperlink"/>
            <w:b/>
            <w:bCs/>
            <w:sz w:val="28"/>
            <w:szCs w:val="28"/>
          </w:rPr>
          <w:t>www.DelaneyIns.com</w:t>
        </w:r>
      </w:hyperlink>
      <w:r>
        <w:rPr>
          <w:b/>
          <w:bCs/>
          <w:sz w:val="28"/>
          <w:szCs w:val="28"/>
        </w:rPr>
        <w:t xml:space="preserve">                      </w:t>
      </w:r>
      <w:hyperlink r:id="rId10" w:history="1">
        <w:r w:rsidRPr="00C15C6A">
          <w:rPr>
            <w:rStyle w:val="Hyperlink"/>
            <w:b/>
            <w:bCs/>
            <w:sz w:val="28"/>
            <w:szCs w:val="28"/>
          </w:rPr>
          <w:t>www.ComplianceandSafetyFirst.com</w:t>
        </w:r>
      </w:hyperlink>
      <w:r>
        <w:rPr>
          <w:b/>
          <w:bCs/>
          <w:sz w:val="28"/>
          <w:szCs w:val="28"/>
        </w:rPr>
        <w:t xml:space="preserve"> </w:t>
      </w:r>
    </w:p>
    <w:p w14:paraId="6A81971C" w14:textId="77777777" w:rsidR="00B00BBA" w:rsidRDefault="00B00BBA">
      <w:pPr>
        <w:rPr>
          <w:b/>
          <w:bCs/>
          <w:sz w:val="28"/>
          <w:szCs w:val="28"/>
        </w:rPr>
      </w:pPr>
      <w:r>
        <w:rPr>
          <w:b/>
          <w:bCs/>
          <w:sz w:val="28"/>
          <w:szCs w:val="28"/>
        </w:rPr>
        <w:t xml:space="preserve">For additional information on Insurance and Topics discussed, you can go to </w:t>
      </w:r>
    </w:p>
    <w:p w14:paraId="09799E36" w14:textId="4FFE0F79" w:rsidR="00DA0B5C" w:rsidRDefault="00B00BBA">
      <w:pPr>
        <w:rPr>
          <w:b/>
          <w:bCs/>
          <w:sz w:val="28"/>
          <w:szCs w:val="28"/>
        </w:rPr>
      </w:pPr>
      <w:r>
        <w:rPr>
          <w:b/>
          <w:bCs/>
          <w:sz w:val="28"/>
          <w:szCs w:val="28"/>
        </w:rPr>
        <w:t xml:space="preserve">                    </w:t>
      </w:r>
      <w:hyperlink r:id="rId11" w:history="1">
        <w:r w:rsidRPr="00C15C6A">
          <w:rPr>
            <w:rStyle w:val="Hyperlink"/>
            <w:b/>
            <w:bCs/>
            <w:sz w:val="28"/>
            <w:szCs w:val="28"/>
          </w:rPr>
          <w:t>https://www.delaneyins.com/Specialty_Programs.html</w:t>
        </w:r>
      </w:hyperlink>
      <w:r>
        <w:rPr>
          <w:b/>
          <w:bCs/>
          <w:sz w:val="28"/>
          <w:szCs w:val="28"/>
        </w:rPr>
        <w:t xml:space="preserve"> </w:t>
      </w:r>
    </w:p>
    <w:p w14:paraId="378F7447" w14:textId="156C94E6" w:rsidR="00DA0B5C" w:rsidRDefault="00DA0B5C">
      <w:pPr>
        <w:rPr>
          <w:b/>
          <w:bCs/>
          <w:sz w:val="28"/>
          <w:szCs w:val="28"/>
        </w:rPr>
      </w:pPr>
      <w:bookmarkStart w:id="0" w:name="_GoBack"/>
      <w:bookmarkEnd w:id="0"/>
    </w:p>
    <w:p w14:paraId="0198EB83" w14:textId="628FBDA8" w:rsidR="00DA0B5C" w:rsidRDefault="00DA0B5C">
      <w:pPr>
        <w:rPr>
          <w:b/>
          <w:bCs/>
          <w:sz w:val="28"/>
          <w:szCs w:val="28"/>
        </w:rPr>
      </w:pPr>
    </w:p>
    <w:p w14:paraId="65401774" w14:textId="77777777" w:rsidR="00A44BA9" w:rsidRPr="00AB6487" w:rsidRDefault="00A44BA9">
      <w:pPr>
        <w:rPr>
          <w:b/>
          <w:bCs/>
          <w:sz w:val="28"/>
          <w:szCs w:val="28"/>
        </w:rPr>
      </w:pPr>
    </w:p>
    <w:tbl>
      <w:tblPr>
        <w:tblW w:w="17100" w:type="dxa"/>
        <w:tblInd w:w="-8" w:type="dxa"/>
        <w:tblBorders>
          <w:top w:val="single" w:sz="6" w:space="0" w:color="1C6EA4"/>
          <w:left w:val="single" w:sz="6" w:space="0" w:color="1C6EA4"/>
          <w:bottom w:val="single" w:sz="6" w:space="0" w:color="1C6EA4"/>
          <w:right w:val="single" w:sz="6" w:space="0" w:color="1C6EA4"/>
        </w:tblBorders>
        <w:shd w:val="clear" w:color="auto" w:fill="EEEEEE"/>
        <w:tblLayout w:type="fixed"/>
        <w:tblCellMar>
          <w:top w:w="15" w:type="dxa"/>
          <w:left w:w="15" w:type="dxa"/>
          <w:bottom w:w="15" w:type="dxa"/>
          <w:right w:w="15" w:type="dxa"/>
        </w:tblCellMar>
        <w:tblLook w:val="04A0" w:firstRow="1" w:lastRow="0" w:firstColumn="1" w:lastColumn="0" w:noHBand="0" w:noVBand="1"/>
      </w:tblPr>
      <w:tblGrid>
        <w:gridCol w:w="2790"/>
        <w:gridCol w:w="14310"/>
      </w:tblGrid>
      <w:tr w:rsidR="00215079" w:rsidRPr="00215079" w14:paraId="2639895A" w14:textId="77777777" w:rsidTr="00A44BA9">
        <w:tc>
          <w:tcPr>
            <w:tcW w:w="2790" w:type="dxa"/>
            <w:tcBorders>
              <w:top w:val="single" w:sz="6" w:space="0" w:color="AAAAAA"/>
              <w:left w:val="single" w:sz="6" w:space="0" w:color="AAAAAA"/>
              <w:bottom w:val="single" w:sz="6" w:space="0" w:color="AAAAAA"/>
              <w:right w:val="single" w:sz="6" w:space="0" w:color="AAAAAA"/>
            </w:tcBorders>
            <w:shd w:val="clear" w:color="auto" w:fill="EEEEEE"/>
            <w:tcMar>
              <w:top w:w="45" w:type="dxa"/>
              <w:left w:w="30" w:type="dxa"/>
              <w:bottom w:w="45" w:type="dxa"/>
              <w:right w:w="30" w:type="dxa"/>
            </w:tcMar>
            <w:vAlign w:val="center"/>
          </w:tcPr>
          <w:p w14:paraId="488AEA62" w14:textId="7AFA3E95" w:rsidR="00215079" w:rsidRPr="00215079" w:rsidRDefault="009A7E52" w:rsidP="00215079">
            <w:pPr>
              <w:spacing w:after="0" w:line="240" w:lineRule="auto"/>
              <w:rPr>
                <w:rFonts w:ascii="Arial" w:eastAsia="Times New Roman" w:hAnsi="Arial" w:cs="Arial"/>
                <w:b/>
                <w:bCs/>
                <w:color w:val="333333"/>
                <w:sz w:val="20"/>
                <w:szCs w:val="20"/>
              </w:rPr>
            </w:pPr>
            <w:r w:rsidRPr="009A7E52">
              <w:rPr>
                <w:rFonts w:ascii="Arial" w:eastAsia="Times New Roman" w:hAnsi="Arial" w:cs="Arial"/>
                <w:b/>
                <w:bCs/>
                <w:color w:val="333333"/>
                <w:sz w:val="20"/>
                <w:szCs w:val="20"/>
              </w:rPr>
              <w:t>General Liability Insurance</w:t>
            </w:r>
          </w:p>
        </w:tc>
        <w:tc>
          <w:tcPr>
            <w:tcW w:w="14310" w:type="dxa"/>
            <w:tcBorders>
              <w:top w:val="single" w:sz="6" w:space="0" w:color="AAAAAA"/>
              <w:left w:val="single" w:sz="6" w:space="0" w:color="AAAAAA"/>
              <w:bottom w:val="single" w:sz="6" w:space="0" w:color="AAAAAA"/>
              <w:right w:val="single" w:sz="6" w:space="0" w:color="AAAAAA"/>
            </w:tcBorders>
            <w:shd w:val="clear" w:color="auto" w:fill="EEEEEE"/>
            <w:tcMar>
              <w:top w:w="45" w:type="dxa"/>
              <w:left w:w="30" w:type="dxa"/>
              <w:bottom w:w="45" w:type="dxa"/>
              <w:right w:w="30" w:type="dxa"/>
            </w:tcMar>
            <w:vAlign w:val="center"/>
            <w:hideMark/>
          </w:tcPr>
          <w:p w14:paraId="0371728E" w14:textId="77777777" w:rsid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 xml:space="preserve">It steps in to pay claims when you lose a lawsuit with an injured customer, employee, or vendor. </w:t>
            </w:r>
          </w:p>
          <w:p w14:paraId="144E9868" w14:textId="555D9D89" w:rsidR="00215079" w:rsidRP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The injury could be physical, or it could be a financial loss based on advertising practices.</w:t>
            </w:r>
          </w:p>
        </w:tc>
      </w:tr>
    </w:tbl>
    <w:p w14:paraId="3D73BEE4" w14:textId="4A4F1F00" w:rsidR="006F29EF" w:rsidRDefault="006F29EF" w:rsidP="00215079"/>
    <w:tbl>
      <w:tblPr>
        <w:tblW w:w="17100" w:type="dxa"/>
        <w:tblBorders>
          <w:top w:val="single" w:sz="6" w:space="0" w:color="1C6EA4"/>
          <w:left w:val="single" w:sz="6" w:space="0" w:color="1C6EA4"/>
          <w:bottom w:val="single" w:sz="6" w:space="0" w:color="1C6EA4"/>
          <w:right w:val="single" w:sz="6" w:space="0" w:color="1C6EA4"/>
        </w:tblBorders>
        <w:shd w:val="clear" w:color="auto" w:fill="EEEEEE"/>
        <w:tblCellMar>
          <w:top w:w="15" w:type="dxa"/>
          <w:left w:w="15" w:type="dxa"/>
          <w:bottom w:w="15" w:type="dxa"/>
          <w:right w:w="15" w:type="dxa"/>
        </w:tblCellMar>
        <w:tblLook w:val="04A0" w:firstRow="1" w:lastRow="0" w:firstColumn="1" w:lastColumn="0" w:noHBand="0" w:noVBand="1"/>
      </w:tblPr>
      <w:tblGrid>
        <w:gridCol w:w="3322"/>
        <w:gridCol w:w="13778"/>
      </w:tblGrid>
      <w:tr w:rsidR="00215079" w:rsidRPr="00215079" w14:paraId="6498BE17" w14:textId="77777777" w:rsidTr="00215079">
        <w:tc>
          <w:tcPr>
            <w:tcW w:w="3322" w:type="dxa"/>
            <w:tcBorders>
              <w:top w:val="single" w:sz="6" w:space="0" w:color="AAAAAA"/>
              <w:left w:val="single" w:sz="6" w:space="0" w:color="AAAAAA"/>
              <w:bottom w:val="single" w:sz="6" w:space="0" w:color="AAAAAA"/>
              <w:right w:val="single" w:sz="6" w:space="0" w:color="AAAAAA"/>
            </w:tcBorders>
            <w:shd w:val="clear" w:color="auto" w:fill="D0E4F5"/>
            <w:tcMar>
              <w:top w:w="45" w:type="dxa"/>
              <w:left w:w="30" w:type="dxa"/>
              <w:bottom w:w="45" w:type="dxa"/>
              <w:right w:w="30" w:type="dxa"/>
            </w:tcMar>
            <w:vAlign w:val="center"/>
            <w:hideMark/>
          </w:tcPr>
          <w:p w14:paraId="5EA0A893" w14:textId="77777777" w:rsidR="00215079" w:rsidRP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b/>
                <w:bCs/>
                <w:color w:val="333333"/>
                <w:sz w:val="20"/>
                <w:szCs w:val="20"/>
              </w:rPr>
              <w:t>Workers Compensation Insurance</w:t>
            </w:r>
          </w:p>
        </w:tc>
        <w:tc>
          <w:tcPr>
            <w:tcW w:w="13778" w:type="dxa"/>
            <w:tcBorders>
              <w:top w:val="single" w:sz="6" w:space="0" w:color="AAAAAA"/>
              <w:left w:val="single" w:sz="6" w:space="0" w:color="AAAAAA"/>
              <w:bottom w:val="single" w:sz="6" w:space="0" w:color="AAAAAA"/>
              <w:right w:val="single" w:sz="6" w:space="0" w:color="AAAAAA"/>
            </w:tcBorders>
            <w:shd w:val="clear" w:color="auto" w:fill="D0E4F5"/>
            <w:tcMar>
              <w:top w:w="45" w:type="dxa"/>
              <w:left w:w="30" w:type="dxa"/>
              <w:bottom w:w="45" w:type="dxa"/>
              <w:right w:w="30" w:type="dxa"/>
            </w:tcMar>
            <w:vAlign w:val="center"/>
            <w:hideMark/>
          </w:tcPr>
          <w:p w14:paraId="1B5F9B44" w14:textId="77777777" w:rsid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 xml:space="preserve">This type of insurance protects a business and its owner(s) from claims by employees who suffer </w:t>
            </w:r>
          </w:p>
          <w:p w14:paraId="00C730CC" w14:textId="77777777" w:rsid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 xml:space="preserve">a work-related injury, illness or disease. Workers </w:t>
            </w:r>
            <w:r>
              <w:rPr>
                <w:rFonts w:ascii="Arial" w:eastAsia="Times New Roman" w:hAnsi="Arial" w:cs="Arial"/>
                <w:color w:val="333333"/>
                <w:sz w:val="20"/>
                <w:szCs w:val="20"/>
              </w:rPr>
              <w:t>C</w:t>
            </w:r>
            <w:r w:rsidRPr="00215079">
              <w:rPr>
                <w:rFonts w:ascii="Arial" w:eastAsia="Times New Roman" w:hAnsi="Arial" w:cs="Arial"/>
                <w:color w:val="333333"/>
                <w:sz w:val="20"/>
                <w:szCs w:val="20"/>
              </w:rPr>
              <w:t xml:space="preserve">omp typically provides the injured employee </w:t>
            </w:r>
          </w:p>
          <w:p w14:paraId="750229A6" w14:textId="77777777" w:rsid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with benefits to cover medical expenses, a portion of his/her lost</w:t>
            </w:r>
            <w:r>
              <w:rPr>
                <w:rFonts w:ascii="Arial" w:eastAsia="Times New Roman" w:hAnsi="Arial" w:cs="Arial"/>
                <w:color w:val="333333"/>
                <w:sz w:val="20"/>
                <w:szCs w:val="20"/>
              </w:rPr>
              <w:t xml:space="preserve"> </w:t>
            </w:r>
            <w:r w:rsidRPr="00215079">
              <w:rPr>
                <w:rFonts w:ascii="Arial" w:eastAsia="Times New Roman" w:hAnsi="Arial" w:cs="Arial"/>
                <w:color w:val="333333"/>
                <w:sz w:val="20"/>
                <w:szCs w:val="20"/>
              </w:rPr>
              <w:t xml:space="preserve">wages, rehabilitation costs if </w:t>
            </w:r>
          </w:p>
          <w:p w14:paraId="546FEB0A" w14:textId="3406694B" w:rsidR="00215079" w:rsidRP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applicable, and permanent partial or permanent total disability.</w:t>
            </w:r>
          </w:p>
        </w:tc>
      </w:tr>
    </w:tbl>
    <w:p w14:paraId="58652947" w14:textId="2577319E" w:rsidR="00215079" w:rsidRDefault="00215079" w:rsidP="00215079"/>
    <w:tbl>
      <w:tblPr>
        <w:tblW w:w="17100" w:type="dxa"/>
        <w:tblBorders>
          <w:top w:val="single" w:sz="6" w:space="0" w:color="1C6EA4"/>
          <w:left w:val="single" w:sz="6" w:space="0" w:color="1C6EA4"/>
          <w:bottom w:val="single" w:sz="6" w:space="0" w:color="1C6EA4"/>
          <w:right w:val="single" w:sz="6" w:space="0" w:color="1C6EA4"/>
        </w:tblBorders>
        <w:shd w:val="clear" w:color="auto" w:fill="EEEEEE"/>
        <w:tblCellMar>
          <w:top w:w="15" w:type="dxa"/>
          <w:left w:w="15" w:type="dxa"/>
          <w:bottom w:w="15" w:type="dxa"/>
          <w:right w:w="15" w:type="dxa"/>
        </w:tblCellMar>
        <w:tblLook w:val="04A0" w:firstRow="1" w:lastRow="0" w:firstColumn="1" w:lastColumn="0" w:noHBand="0" w:noVBand="1"/>
      </w:tblPr>
      <w:tblGrid>
        <w:gridCol w:w="2782"/>
        <w:gridCol w:w="14318"/>
      </w:tblGrid>
      <w:tr w:rsidR="00215079" w:rsidRPr="00215079" w14:paraId="56410647" w14:textId="77777777" w:rsidTr="00215079">
        <w:tc>
          <w:tcPr>
            <w:tcW w:w="2782" w:type="dxa"/>
            <w:tcBorders>
              <w:top w:val="single" w:sz="6" w:space="0" w:color="AAAAAA"/>
              <w:left w:val="single" w:sz="6" w:space="0" w:color="AAAAAA"/>
              <w:bottom w:val="single" w:sz="6" w:space="0" w:color="AAAAAA"/>
              <w:right w:val="single" w:sz="6" w:space="0" w:color="AAAAAA"/>
            </w:tcBorders>
            <w:shd w:val="clear" w:color="auto" w:fill="EEEEEE"/>
            <w:tcMar>
              <w:top w:w="45" w:type="dxa"/>
              <w:left w:w="30" w:type="dxa"/>
              <w:bottom w:w="45" w:type="dxa"/>
              <w:right w:w="30" w:type="dxa"/>
            </w:tcMar>
            <w:vAlign w:val="center"/>
            <w:hideMark/>
          </w:tcPr>
          <w:p w14:paraId="3532FE9F" w14:textId="77777777" w:rsidR="00215079" w:rsidRP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b/>
                <w:bCs/>
                <w:color w:val="333333"/>
                <w:sz w:val="20"/>
                <w:szCs w:val="20"/>
              </w:rPr>
              <w:t>Product Liability Insurance</w:t>
            </w:r>
          </w:p>
        </w:tc>
        <w:tc>
          <w:tcPr>
            <w:tcW w:w="14318" w:type="dxa"/>
            <w:tcBorders>
              <w:top w:val="single" w:sz="6" w:space="0" w:color="AAAAAA"/>
              <w:left w:val="single" w:sz="6" w:space="0" w:color="AAAAAA"/>
              <w:bottom w:val="single" w:sz="6" w:space="0" w:color="AAAAAA"/>
              <w:right w:val="single" w:sz="6" w:space="0" w:color="AAAAAA"/>
            </w:tcBorders>
            <w:shd w:val="clear" w:color="auto" w:fill="EEEEEE"/>
            <w:tcMar>
              <w:top w:w="45" w:type="dxa"/>
              <w:left w:w="30" w:type="dxa"/>
              <w:bottom w:w="45" w:type="dxa"/>
              <w:right w:w="30" w:type="dxa"/>
            </w:tcMar>
            <w:vAlign w:val="center"/>
            <w:hideMark/>
          </w:tcPr>
          <w:p w14:paraId="67B2CA2B" w14:textId="77777777" w:rsid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I</w:t>
            </w:r>
            <w:r>
              <w:rPr>
                <w:rFonts w:ascii="Arial" w:eastAsia="Times New Roman" w:hAnsi="Arial" w:cs="Arial"/>
                <w:color w:val="333333"/>
                <w:sz w:val="20"/>
                <w:szCs w:val="20"/>
              </w:rPr>
              <w:t>t</w:t>
            </w:r>
            <w:r w:rsidRPr="00215079">
              <w:rPr>
                <w:rFonts w:ascii="Arial" w:eastAsia="Times New Roman" w:hAnsi="Arial" w:cs="Arial"/>
                <w:color w:val="333333"/>
                <w:sz w:val="20"/>
                <w:szCs w:val="20"/>
              </w:rPr>
              <w:t xml:space="preserve"> pays an injured party's settlement or lawsuit claim arising from a defective product. These are usually </w:t>
            </w:r>
          </w:p>
          <w:p w14:paraId="74AA75A4" w14:textId="77777777" w:rsid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 xml:space="preserve">caused by design defects, manufacturing defects, or a failure to provide adequate warning or instructions </w:t>
            </w:r>
          </w:p>
          <w:p w14:paraId="005EF747" w14:textId="5102D4CC" w:rsidR="00215079" w:rsidRP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as to how to safely use the product.</w:t>
            </w:r>
          </w:p>
        </w:tc>
      </w:tr>
    </w:tbl>
    <w:p w14:paraId="68B750F0" w14:textId="4A70051F" w:rsidR="00215079" w:rsidRDefault="00215079" w:rsidP="00215079"/>
    <w:tbl>
      <w:tblPr>
        <w:tblW w:w="17100" w:type="dxa"/>
        <w:tblBorders>
          <w:top w:val="single" w:sz="6" w:space="0" w:color="1C6EA4"/>
          <w:left w:val="single" w:sz="6" w:space="0" w:color="1C6EA4"/>
          <w:bottom w:val="single" w:sz="6" w:space="0" w:color="1C6EA4"/>
          <w:right w:val="single" w:sz="6" w:space="0" w:color="1C6EA4"/>
        </w:tblBorders>
        <w:shd w:val="clear" w:color="auto" w:fill="EEEEEE"/>
        <w:tblCellMar>
          <w:top w:w="15" w:type="dxa"/>
          <w:left w:w="15" w:type="dxa"/>
          <w:bottom w:w="15" w:type="dxa"/>
          <w:right w:w="15" w:type="dxa"/>
        </w:tblCellMar>
        <w:tblLook w:val="04A0" w:firstRow="1" w:lastRow="0" w:firstColumn="1" w:lastColumn="0" w:noHBand="0" w:noVBand="1"/>
      </w:tblPr>
      <w:tblGrid>
        <w:gridCol w:w="3322"/>
        <w:gridCol w:w="13778"/>
      </w:tblGrid>
      <w:tr w:rsidR="00215079" w:rsidRPr="00215079" w14:paraId="5518B0E4" w14:textId="77777777" w:rsidTr="00215079">
        <w:tc>
          <w:tcPr>
            <w:tcW w:w="3322" w:type="dxa"/>
            <w:tcBorders>
              <w:top w:val="single" w:sz="6" w:space="0" w:color="AAAAAA"/>
              <w:left w:val="single" w:sz="6" w:space="0" w:color="AAAAAA"/>
              <w:bottom w:val="single" w:sz="6" w:space="0" w:color="AAAAAA"/>
              <w:right w:val="single" w:sz="6" w:space="0" w:color="AAAAAA"/>
            </w:tcBorders>
            <w:shd w:val="clear" w:color="auto" w:fill="D0E4F5"/>
            <w:tcMar>
              <w:top w:w="45" w:type="dxa"/>
              <w:left w:w="30" w:type="dxa"/>
              <w:bottom w:w="45" w:type="dxa"/>
              <w:right w:w="30" w:type="dxa"/>
            </w:tcMar>
            <w:vAlign w:val="center"/>
            <w:hideMark/>
          </w:tcPr>
          <w:p w14:paraId="647A3803" w14:textId="77777777" w:rsidR="00215079" w:rsidRP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b/>
                <w:bCs/>
                <w:color w:val="333333"/>
                <w:sz w:val="20"/>
                <w:szCs w:val="20"/>
              </w:rPr>
              <w:t>Commercial Property Insurance</w:t>
            </w:r>
          </w:p>
        </w:tc>
        <w:tc>
          <w:tcPr>
            <w:tcW w:w="13778" w:type="dxa"/>
            <w:tcBorders>
              <w:top w:val="single" w:sz="6" w:space="0" w:color="AAAAAA"/>
              <w:left w:val="single" w:sz="6" w:space="0" w:color="AAAAAA"/>
              <w:bottom w:val="single" w:sz="6" w:space="0" w:color="AAAAAA"/>
              <w:right w:val="single" w:sz="6" w:space="0" w:color="AAAAAA"/>
            </w:tcBorders>
            <w:shd w:val="clear" w:color="auto" w:fill="D0E4F5"/>
            <w:tcMar>
              <w:top w:w="45" w:type="dxa"/>
              <w:left w:w="30" w:type="dxa"/>
              <w:bottom w:w="45" w:type="dxa"/>
              <w:right w:w="30" w:type="dxa"/>
            </w:tcMar>
            <w:vAlign w:val="center"/>
            <w:hideMark/>
          </w:tcPr>
          <w:p w14:paraId="36ABAF5E" w14:textId="77777777" w:rsid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General liability policies don't cover damages to your business property. That's what commercial property</w:t>
            </w:r>
          </w:p>
          <w:p w14:paraId="0EE1CCFA" w14:textId="77777777" w:rsid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 xml:space="preserve">insurance is for. It protects all of the physical parts of your business: your building, your inventory, and your </w:t>
            </w:r>
          </w:p>
          <w:p w14:paraId="05D73EC2" w14:textId="77777777" w:rsid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 xml:space="preserve">equipment, giving you </w:t>
            </w:r>
            <w:proofErr w:type="gramStart"/>
            <w:r w:rsidRPr="00215079">
              <w:rPr>
                <w:rFonts w:ascii="Arial" w:eastAsia="Times New Roman" w:hAnsi="Arial" w:cs="Arial"/>
                <w:color w:val="333333"/>
                <w:sz w:val="20"/>
                <w:szCs w:val="20"/>
              </w:rPr>
              <w:t>the funds</w:t>
            </w:r>
            <w:proofErr w:type="gramEnd"/>
            <w:r w:rsidRPr="00215079">
              <w:rPr>
                <w:rFonts w:ascii="Arial" w:eastAsia="Times New Roman" w:hAnsi="Arial" w:cs="Arial"/>
                <w:color w:val="333333"/>
                <w:sz w:val="20"/>
                <w:szCs w:val="20"/>
              </w:rPr>
              <w:t xml:space="preserve"> you need to replace them in the event of a disaster. If you work from home, </w:t>
            </w:r>
          </w:p>
          <w:p w14:paraId="3FC3C992" w14:textId="078148EC" w:rsidR="00215079" w:rsidRP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 xml:space="preserve">you might consider a </w:t>
            </w:r>
            <w:proofErr w:type="gramStart"/>
            <w:r w:rsidRPr="00215079">
              <w:rPr>
                <w:rFonts w:ascii="Arial" w:eastAsia="Times New Roman" w:hAnsi="Arial" w:cs="Arial"/>
                <w:color w:val="333333"/>
                <w:sz w:val="20"/>
                <w:szCs w:val="20"/>
              </w:rPr>
              <w:t>Home Based</w:t>
            </w:r>
            <w:proofErr w:type="gramEnd"/>
            <w:r w:rsidRPr="00215079">
              <w:rPr>
                <w:rFonts w:ascii="Arial" w:eastAsia="Times New Roman" w:hAnsi="Arial" w:cs="Arial"/>
                <w:color w:val="333333"/>
                <w:sz w:val="20"/>
                <w:szCs w:val="20"/>
              </w:rPr>
              <w:t xml:space="preserve"> Business Insurance policy instead.</w:t>
            </w:r>
          </w:p>
        </w:tc>
      </w:tr>
    </w:tbl>
    <w:p w14:paraId="46814982" w14:textId="2D8F54B8" w:rsidR="00215079" w:rsidRDefault="00215079" w:rsidP="00215079"/>
    <w:tbl>
      <w:tblPr>
        <w:tblW w:w="17100" w:type="dxa"/>
        <w:tblBorders>
          <w:top w:val="single" w:sz="6" w:space="0" w:color="1C6EA4"/>
          <w:left w:val="single" w:sz="6" w:space="0" w:color="1C6EA4"/>
          <w:bottom w:val="single" w:sz="6" w:space="0" w:color="1C6EA4"/>
          <w:right w:val="single" w:sz="6" w:space="0" w:color="1C6EA4"/>
        </w:tblBorders>
        <w:shd w:val="clear" w:color="auto" w:fill="EEEEEE"/>
        <w:tblCellMar>
          <w:top w:w="15" w:type="dxa"/>
          <w:left w:w="15" w:type="dxa"/>
          <w:bottom w:w="15" w:type="dxa"/>
          <w:right w:w="15" w:type="dxa"/>
        </w:tblCellMar>
        <w:tblLook w:val="04A0" w:firstRow="1" w:lastRow="0" w:firstColumn="1" w:lastColumn="0" w:noHBand="0" w:noVBand="1"/>
      </w:tblPr>
      <w:tblGrid>
        <w:gridCol w:w="2872"/>
        <w:gridCol w:w="14228"/>
      </w:tblGrid>
      <w:tr w:rsidR="00215079" w:rsidRPr="00215079" w14:paraId="7FA94465" w14:textId="77777777" w:rsidTr="00215079">
        <w:tc>
          <w:tcPr>
            <w:tcW w:w="2872" w:type="dxa"/>
            <w:tcBorders>
              <w:top w:val="single" w:sz="6" w:space="0" w:color="AAAAAA"/>
              <w:left w:val="single" w:sz="6" w:space="0" w:color="AAAAAA"/>
              <w:bottom w:val="single" w:sz="6" w:space="0" w:color="AAAAAA"/>
              <w:right w:val="single" w:sz="6" w:space="0" w:color="AAAAAA"/>
            </w:tcBorders>
            <w:shd w:val="clear" w:color="auto" w:fill="EEEEEE"/>
            <w:tcMar>
              <w:top w:w="45" w:type="dxa"/>
              <w:left w:w="30" w:type="dxa"/>
              <w:bottom w:w="45" w:type="dxa"/>
              <w:right w:w="30" w:type="dxa"/>
            </w:tcMar>
            <w:vAlign w:val="center"/>
            <w:hideMark/>
          </w:tcPr>
          <w:p w14:paraId="77AD4A71" w14:textId="77777777" w:rsidR="00215079" w:rsidRP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b/>
                <w:bCs/>
                <w:color w:val="333333"/>
                <w:sz w:val="20"/>
                <w:szCs w:val="20"/>
              </w:rPr>
              <w:t>Business Owners Policy (BOP)</w:t>
            </w:r>
          </w:p>
        </w:tc>
        <w:tc>
          <w:tcPr>
            <w:tcW w:w="14228" w:type="dxa"/>
            <w:tcBorders>
              <w:top w:val="single" w:sz="6" w:space="0" w:color="AAAAAA"/>
              <w:left w:val="single" w:sz="6" w:space="0" w:color="AAAAAA"/>
              <w:bottom w:val="single" w:sz="6" w:space="0" w:color="AAAAAA"/>
              <w:right w:val="single" w:sz="6" w:space="0" w:color="AAAAAA"/>
            </w:tcBorders>
            <w:shd w:val="clear" w:color="auto" w:fill="EEEEEE"/>
            <w:tcMar>
              <w:top w:w="45" w:type="dxa"/>
              <w:left w:w="30" w:type="dxa"/>
              <w:bottom w:w="45" w:type="dxa"/>
              <w:right w:w="30" w:type="dxa"/>
            </w:tcMar>
            <w:vAlign w:val="center"/>
            <w:hideMark/>
          </w:tcPr>
          <w:p w14:paraId="02F18A60" w14:textId="77777777" w:rsid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 xml:space="preserve">This is a policy designed for small, low-risk businesses. It simplifies the basic insurance purchase process by </w:t>
            </w:r>
          </w:p>
          <w:p w14:paraId="4E0DBA1A" w14:textId="35CFE0D8" w:rsidR="00215079" w:rsidRP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combining general liability policies with business income and commercial property insurance.</w:t>
            </w:r>
          </w:p>
        </w:tc>
      </w:tr>
    </w:tbl>
    <w:p w14:paraId="6EB1F22E" w14:textId="0756386E" w:rsidR="00215079" w:rsidRDefault="00215079" w:rsidP="00215079"/>
    <w:tbl>
      <w:tblPr>
        <w:tblW w:w="17100" w:type="dxa"/>
        <w:tblBorders>
          <w:top w:val="single" w:sz="6" w:space="0" w:color="1C6EA4"/>
          <w:left w:val="single" w:sz="6" w:space="0" w:color="1C6EA4"/>
          <w:bottom w:val="single" w:sz="6" w:space="0" w:color="1C6EA4"/>
          <w:right w:val="single" w:sz="6" w:space="0" w:color="1C6EA4"/>
        </w:tblBorders>
        <w:shd w:val="clear" w:color="auto" w:fill="EEEEEE"/>
        <w:tblCellMar>
          <w:top w:w="15" w:type="dxa"/>
          <w:left w:w="15" w:type="dxa"/>
          <w:bottom w:w="15" w:type="dxa"/>
          <w:right w:w="15" w:type="dxa"/>
        </w:tblCellMar>
        <w:tblLook w:val="04A0" w:firstRow="1" w:lastRow="0" w:firstColumn="1" w:lastColumn="0" w:noHBand="0" w:noVBand="1"/>
      </w:tblPr>
      <w:tblGrid>
        <w:gridCol w:w="3322"/>
        <w:gridCol w:w="13778"/>
      </w:tblGrid>
      <w:tr w:rsidR="00215079" w:rsidRPr="00215079" w14:paraId="437AC57A" w14:textId="77777777" w:rsidTr="00215079">
        <w:tc>
          <w:tcPr>
            <w:tcW w:w="3322" w:type="dxa"/>
            <w:tcBorders>
              <w:top w:val="single" w:sz="6" w:space="0" w:color="AAAAAA"/>
              <w:left w:val="single" w:sz="6" w:space="0" w:color="AAAAAA"/>
              <w:bottom w:val="single" w:sz="6" w:space="0" w:color="AAAAAA"/>
              <w:right w:val="single" w:sz="6" w:space="0" w:color="AAAAAA"/>
            </w:tcBorders>
            <w:shd w:val="clear" w:color="auto" w:fill="D0E4F5"/>
            <w:tcMar>
              <w:top w:w="45" w:type="dxa"/>
              <w:left w:w="30" w:type="dxa"/>
              <w:bottom w:w="45" w:type="dxa"/>
              <w:right w:w="30" w:type="dxa"/>
            </w:tcMar>
            <w:vAlign w:val="center"/>
            <w:hideMark/>
          </w:tcPr>
          <w:p w14:paraId="6F7E3BCF" w14:textId="77777777" w:rsidR="00215079" w:rsidRP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b/>
                <w:bCs/>
                <w:color w:val="333333"/>
                <w:sz w:val="20"/>
                <w:szCs w:val="20"/>
              </w:rPr>
              <w:t>Commercial Auto Insurance</w:t>
            </w:r>
          </w:p>
        </w:tc>
        <w:tc>
          <w:tcPr>
            <w:tcW w:w="13778" w:type="dxa"/>
            <w:tcBorders>
              <w:top w:val="single" w:sz="6" w:space="0" w:color="AAAAAA"/>
              <w:left w:val="single" w:sz="6" w:space="0" w:color="AAAAAA"/>
              <w:bottom w:val="single" w:sz="6" w:space="0" w:color="AAAAAA"/>
              <w:right w:val="single" w:sz="6" w:space="0" w:color="AAAAAA"/>
            </w:tcBorders>
            <w:shd w:val="clear" w:color="auto" w:fill="D0E4F5"/>
            <w:tcMar>
              <w:top w:w="45" w:type="dxa"/>
              <w:left w:w="30" w:type="dxa"/>
              <w:bottom w:w="45" w:type="dxa"/>
              <w:right w:w="30" w:type="dxa"/>
            </w:tcMar>
            <w:vAlign w:val="center"/>
            <w:hideMark/>
          </w:tcPr>
          <w:p w14:paraId="6B04514F" w14:textId="77777777" w:rsidR="00AB6487"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 xml:space="preserve">This type of insurance covers automobiles being used for business purposes. This could include a fleet of </w:t>
            </w:r>
          </w:p>
          <w:p w14:paraId="2F99CF2B" w14:textId="77777777" w:rsidR="00AB6487"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 xml:space="preserve">business-only vehicles or a single company car. In some </w:t>
            </w:r>
            <w:proofErr w:type="gramStart"/>
            <w:r w:rsidRPr="00215079">
              <w:rPr>
                <w:rFonts w:ascii="Arial" w:eastAsia="Times New Roman" w:hAnsi="Arial" w:cs="Arial"/>
                <w:color w:val="333333"/>
                <w:sz w:val="20"/>
                <w:szCs w:val="20"/>
              </w:rPr>
              <w:t>cases</w:t>
            </w:r>
            <w:proofErr w:type="gramEnd"/>
            <w:r w:rsidRPr="00215079">
              <w:rPr>
                <w:rFonts w:ascii="Arial" w:eastAsia="Times New Roman" w:hAnsi="Arial" w:cs="Arial"/>
                <w:color w:val="333333"/>
                <w:sz w:val="20"/>
                <w:szCs w:val="20"/>
              </w:rPr>
              <w:t xml:space="preserve"> it might cover your car or your employee's </w:t>
            </w:r>
          </w:p>
          <w:p w14:paraId="289913CD" w14:textId="77777777" w:rsidR="00AB6487" w:rsidRDefault="00215079" w:rsidP="00AB6487">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lastRenderedPageBreak/>
              <w:t xml:space="preserve">car while they're being used for business. These policies have much higher limits, ensuring you can cover </w:t>
            </w:r>
          </w:p>
          <w:p w14:paraId="58C9742D" w14:textId="2BCB12B2" w:rsidR="00215079" w:rsidRPr="00215079" w:rsidRDefault="00215079" w:rsidP="00AB6487">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your costs if one of these vehicles gets into an accident.</w:t>
            </w:r>
          </w:p>
        </w:tc>
      </w:tr>
    </w:tbl>
    <w:p w14:paraId="11BF863E" w14:textId="0CFED851" w:rsidR="00215079" w:rsidRDefault="00215079" w:rsidP="00215079"/>
    <w:p w14:paraId="27BD51E7" w14:textId="77777777" w:rsidR="00DA0B5C" w:rsidRDefault="00DA0B5C" w:rsidP="00215079"/>
    <w:tbl>
      <w:tblPr>
        <w:tblW w:w="17100" w:type="dxa"/>
        <w:tblBorders>
          <w:top w:val="single" w:sz="6" w:space="0" w:color="1C6EA4"/>
          <w:left w:val="single" w:sz="6" w:space="0" w:color="1C6EA4"/>
          <w:bottom w:val="single" w:sz="6" w:space="0" w:color="1C6EA4"/>
          <w:right w:val="single" w:sz="6" w:space="0" w:color="1C6EA4"/>
        </w:tblBorders>
        <w:shd w:val="clear" w:color="auto" w:fill="EEEEEE"/>
        <w:tblCellMar>
          <w:top w:w="15" w:type="dxa"/>
          <w:left w:w="15" w:type="dxa"/>
          <w:bottom w:w="15" w:type="dxa"/>
          <w:right w:w="15" w:type="dxa"/>
        </w:tblCellMar>
        <w:tblLook w:val="04A0" w:firstRow="1" w:lastRow="0" w:firstColumn="1" w:lastColumn="0" w:noHBand="0" w:noVBand="1"/>
      </w:tblPr>
      <w:tblGrid>
        <w:gridCol w:w="2872"/>
        <w:gridCol w:w="14228"/>
      </w:tblGrid>
      <w:tr w:rsidR="00215079" w:rsidRPr="00215079" w14:paraId="3B248667" w14:textId="77777777" w:rsidTr="00215079">
        <w:tc>
          <w:tcPr>
            <w:tcW w:w="2872" w:type="dxa"/>
            <w:tcBorders>
              <w:top w:val="single" w:sz="6" w:space="0" w:color="AAAAAA"/>
              <w:left w:val="single" w:sz="6" w:space="0" w:color="AAAAAA"/>
              <w:bottom w:val="single" w:sz="6" w:space="0" w:color="AAAAAA"/>
              <w:right w:val="single" w:sz="6" w:space="0" w:color="AAAAAA"/>
            </w:tcBorders>
            <w:shd w:val="clear" w:color="auto" w:fill="EEEEEE"/>
            <w:tcMar>
              <w:top w:w="45" w:type="dxa"/>
              <w:left w:w="30" w:type="dxa"/>
              <w:bottom w:w="45" w:type="dxa"/>
              <w:right w:w="30" w:type="dxa"/>
            </w:tcMar>
            <w:vAlign w:val="center"/>
            <w:hideMark/>
          </w:tcPr>
          <w:p w14:paraId="1B611C3B" w14:textId="77777777" w:rsidR="00215079" w:rsidRP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b/>
                <w:bCs/>
                <w:color w:val="333333"/>
                <w:sz w:val="20"/>
                <w:szCs w:val="20"/>
              </w:rPr>
              <w:t>Commercial Umbrella Policies</w:t>
            </w:r>
          </w:p>
        </w:tc>
        <w:tc>
          <w:tcPr>
            <w:tcW w:w="14228" w:type="dxa"/>
            <w:tcBorders>
              <w:top w:val="single" w:sz="6" w:space="0" w:color="AAAAAA"/>
              <w:left w:val="single" w:sz="6" w:space="0" w:color="AAAAAA"/>
              <w:bottom w:val="single" w:sz="6" w:space="0" w:color="AAAAAA"/>
              <w:right w:val="single" w:sz="6" w:space="0" w:color="AAAAAA"/>
            </w:tcBorders>
            <w:shd w:val="clear" w:color="auto" w:fill="EEEEEE"/>
            <w:tcMar>
              <w:top w:w="45" w:type="dxa"/>
              <w:left w:w="30" w:type="dxa"/>
              <w:bottom w:w="45" w:type="dxa"/>
              <w:right w:w="30" w:type="dxa"/>
            </w:tcMar>
            <w:vAlign w:val="center"/>
            <w:hideMark/>
          </w:tcPr>
          <w:p w14:paraId="35A19F7F" w14:textId="77777777" w:rsidR="00215079" w:rsidRDefault="00215079" w:rsidP="00215079">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T</w:t>
            </w:r>
            <w:r w:rsidRPr="00215079">
              <w:rPr>
                <w:rFonts w:ascii="Arial" w:eastAsia="Times New Roman" w:hAnsi="Arial" w:cs="Arial"/>
                <w:color w:val="333333"/>
                <w:sz w:val="20"/>
                <w:szCs w:val="20"/>
              </w:rPr>
              <w:t xml:space="preserve">his type of policy is a sort of "gap" insurance. It covers your liability in the event that a court verdict or settlement </w:t>
            </w:r>
          </w:p>
          <w:p w14:paraId="7784C272" w14:textId="38412127" w:rsidR="00215079" w:rsidRPr="00215079" w:rsidRDefault="00215079" w:rsidP="00215079">
            <w:pPr>
              <w:spacing w:after="0" w:line="240" w:lineRule="auto"/>
              <w:rPr>
                <w:rFonts w:ascii="Arial" w:eastAsia="Times New Roman" w:hAnsi="Arial" w:cs="Arial"/>
                <w:color w:val="333333"/>
                <w:sz w:val="20"/>
                <w:szCs w:val="20"/>
              </w:rPr>
            </w:pPr>
            <w:r w:rsidRPr="00215079">
              <w:rPr>
                <w:rFonts w:ascii="Arial" w:eastAsia="Times New Roman" w:hAnsi="Arial" w:cs="Arial"/>
                <w:color w:val="333333"/>
                <w:sz w:val="20"/>
                <w:szCs w:val="20"/>
              </w:rPr>
              <w:t>exceeds your general liability policy limits.</w:t>
            </w:r>
          </w:p>
        </w:tc>
      </w:tr>
    </w:tbl>
    <w:p w14:paraId="2047E271" w14:textId="6D3FC31A" w:rsidR="00215079" w:rsidRDefault="00215079" w:rsidP="00215079"/>
    <w:tbl>
      <w:tblPr>
        <w:tblW w:w="17100" w:type="dxa"/>
        <w:tblBorders>
          <w:top w:val="single" w:sz="6" w:space="0" w:color="1C6EA4"/>
          <w:left w:val="single" w:sz="6" w:space="0" w:color="1C6EA4"/>
          <w:bottom w:val="single" w:sz="6" w:space="0" w:color="1C6EA4"/>
          <w:right w:val="single" w:sz="6" w:space="0" w:color="1C6EA4"/>
        </w:tblBorders>
        <w:shd w:val="clear" w:color="auto" w:fill="EEEEEE"/>
        <w:tblCellMar>
          <w:top w:w="15" w:type="dxa"/>
          <w:left w:w="15" w:type="dxa"/>
          <w:bottom w:w="15" w:type="dxa"/>
          <w:right w:w="15" w:type="dxa"/>
        </w:tblCellMar>
        <w:tblLook w:val="04A0" w:firstRow="1" w:lastRow="0" w:firstColumn="1" w:lastColumn="0" w:noHBand="0" w:noVBand="1"/>
      </w:tblPr>
      <w:tblGrid>
        <w:gridCol w:w="3322"/>
        <w:gridCol w:w="13778"/>
      </w:tblGrid>
      <w:tr w:rsidR="009A7E52" w:rsidRPr="009A7E52" w14:paraId="6B1E17AE" w14:textId="77777777" w:rsidTr="009A7E52">
        <w:tc>
          <w:tcPr>
            <w:tcW w:w="3322" w:type="dxa"/>
            <w:tcBorders>
              <w:top w:val="single" w:sz="6" w:space="0" w:color="AAAAAA"/>
              <w:left w:val="single" w:sz="6" w:space="0" w:color="AAAAAA"/>
              <w:bottom w:val="single" w:sz="6" w:space="0" w:color="AAAAAA"/>
              <w:right w:val="single" w:sz="6" w:space="0" w:color="AAAAAA"/>
            </w:tcBorders>
            <w:shd w:val="clear" w:color="auto" w:fill="D0E4F5"/>
            <w:tcMar>
              <w:top w:w="45" w:type="dxa"/>
              <w:left w:w="30" w:type="dxa"/>
              <w:bottom w:w="45" w:type="dxa"/>
              <w:right w:w="30" w:type="dxa"/>
            </w:tcMar>
            <w:vAlign w:val="center"/>
            <w:hideMark/>
          </w:tcPr>
          <w:p w14:paraId="71957137" w14:textId="77777777" w:rsidR="009A7E52" w:rsidRPr="009A7E52" w:rsidRDefault="009A7E52" w:rsidP="009A7E52">
            <w:pPr>
              <w:spacing w:after="0" w:line="240" w:lineRule="auto"/>
              <w:rPr>
                <w:rFonts w:ascii="Arial" w:eastAsia="Times New Roman" w:hAnsi="Arial" w:cs="Arial"/>
                <w:color w:val="333333"/>
                <w:sz w:val="20"/>
                <w:szCs w:val="20"/>
              </w:rPr>
            </w:pPr>
            <w:r w:rsidRPr="009A7E52">
              <w:rPr>
                <w:rFonts w:ascii="Arial" w:eastAsia="Times New Roman" w:hAnsi="Arial" w:cs="Arial"/>
                <w:b/>
                <w:bCs/>
                <w:color w:val="333333"/>
                <w:sz w:val="20"/>
                <w:szCs w:val="20"/>
              </w:rPr>
              <w:t>Liquor Liability Insurance</w:t>
            </w:r>
          </w:p>
        </w:tc>
        <w:tc>
          <w:tcPr>
            <w:tcW w:w="13778" w:type="dxa"/>
            <w:tcBorders>
              <w:top w:val="single" w:sz="6" w:space="0" w:color="AAAAAA"/>
              <w:left w:val="single" w:sz="6" w:space="0" w:color="AAAAAA"/>
              <w:bottom w:val="single" w:sz="6" w:space="0" w:color="AAAAAA"/>
              <w:right w:val="single" w:sz="6" w:space="0" w:color="AAAAAA"/>
            </w:tcBorders>
            <w:shd w:val="clear" w:color="auto" w:fill="D0E4F5"/>
            <w:tcMar>
              <w:top w:w="45" w:type="dxa"/>
              <w:left w:w="30" w:type="dxa"/>
              <w:bottom w:w="45" w:type="dxa"/>
              <w:right w:w="30" w:type="dxa"/>
            </w:tcMar>
            <w:vAlign w:val="center"/>
            <w:hideMark/>
          </w:tcPr>
          <w:p w14:paraId="0D254D95" w14:textId="091FA464" w:rsidR="009A7E52" w:rsidRPr="009A7E52" w:rsidRDefault="009A7E52" w:rsidP="009A7E52">
            <w:pPr>
              <w:spacing w:after="0" w:line="240" w:lineRule="auto"/>
              <w:rPr>
                <w:rFonts w:ascii="Arial" w:eastAsia="Times New Roman" w:hAnsi="Arial" w:cs="Arial"/>
                <w:color w:val="333333"/>
                <w:sz w:val="20"/>
                <w:szCs w:val="20"/>
              </w:rPr>
            </w:pPr>
            <w:r w:rsidRPr="009A7E52">
              <w:rPr>
                <w:rFonts w:ascii="Arial" w:eastAsia="Times New Roman" w:hAnsi="Arial" w:cs="Arial"/>
                <w:color w:val="333333"/>
                <w:sz w:val="20"/>
                <w:szCs w:val="20"/>
              </w:rPr>
              <w:t>It covers bodily injury or property damage caused by an intoxicated person who was served liquor by the policy holder.</w:t>
            </w:r>
          </w:p>
        </w:tc>
      </w:tr>
    </w:tbl>
    <w:p w14:paraId="422CA8B8" w14:textId="1DF24262" w:rsidR="009A7E52" w:rsidRDefault="009A7E52" w:rsidP="00215079"/>
    <w:tbl>
      <w:tblPr>
        <w:tblW w:w="17100" w:type="dxa"/>
        <w:tblBorders>
          <w:top w:val="single" w:sz="6" w:space="0" w:color="1C6EA4"/>
          <w:left w:val="single" w:sz="6" w:space="0" w:color="1C6EA4"/>
          <w:bottom w:val="single" w:sz="6" w:space="0" w:color="1C6EA4"/>
          <w:right w:val="single" w:sz="6" w:space="0" w:color="1C6EA4"/>
        </w:tblBorders>
        <w:shd w:val="clear" w:color="auto" w:fill="EEEEEE"/>
        <w:tblCellMar>
          <w:top w:w="15" w:type="dxa"/>
          <w:left w:w="15" w:type="dxa"/>
          <w:bottom w:w="15" w:type="dxa"/>
          <w:right w:w="15" w:type="dxa"/>
        </w:tblCellMar>
        <w:tblLook w:val="04A0" w:firstRow="1" w:lastRow="0" w:firstColumn="1" w:lastColumn="0" w:noHBand="0" w:noVBand="1"/>
      </w:tblPr>
      <w:tblGrid>
        <w:gridCol w:w="2872"/>
        <w:gridCol w:w="14228"/>
      </w:tblGrid>
      <w:tr w:rsidR="009A7E52" w:rsidRPr="009A7E52" w14:paraId="132F8281" w14:textId="77777777" w:rsidTr="009A7E52">
        <w:tc>
          <w:tcPr>
            <w:tcW w:w="2872" w:type="dxa"/>
            <w:tcBorders>
              <w:top w:val="single" w:sz="6" w:space="0" w:color="AAAAAA"/>
              <w:left w:val="single" w:sz="6" w:space="0" w:color="AAAAAA"/>
              <w:bottom w:val="single" w:sz="6" w:space="0" w:color="AAAAAA"/>
              <w:right w:val="single" w:sz="6" w:space="0" w:color="AAAAAA"/>
            </w:tcBorders>
            <w:shd w:val="clear" w:color="auto" w:fill="EEEEEE"/>
            <w:tcMar>
              <w:top w:w="45" w:type="dxa"/>
              <w:left w:w="30" w:type="dxa"/>
              <w:bottom w:w="45" w:type="dxa"/>
              <w:right w:w="30" w:type="dxa"/>
            </w:tcMar>
            <w:vAlign w:val="center"/>
            <w:hideMark/>
          </w:tcPr>
          <w:p w14:paraId="5DC9E8F2" w14:textId="77777777" w:rsidR="009A7E52" w:rsidRPr="009A7E52" w:rsidRDefault="009A7E52" w:rsidP="009A7E52">
            <w:pPr>
              <w:spacing w:after="0" w:line="240" w:lineRule="auto"/>
              <w:rPr>
                <w:rFonts w:ascii="Arial" w:eastAsia="Times New Roman" w:hAnsi="Arial" w:cs="Arial"/>
                <w:color w:val="333333"/>
                <w:sz w:val="20"/>
                <w:szCs w:val="20"/>
              </w:rPr>
            </w:pPr>
            <w:r w:rsidRPr="009A7E52">
              <w:rPr>
                <w:rFonts w:ascii="Arial" w:eastAsia="Times New Roman" w:hAnsi="Arial" w:cs="Arial"/>
                <w:b/>
                <w:bCs/>
                <w:color w:val="333333"/>
                <w:sz w:val="20"/>
                <w:szCs w:val="20"/>
              </w:rPr>
              <w:t>Professional Liability (Errors &amp; Omissions)</w:t>
            </w:r>
          </w:p>
        </w:tc>
        <w:tc>
          <w:tcPr>
            <w:tcW w:w="14228" w:type="dxa"/>
            <w:tcBorders>
              <w:top w:val="single" w:sz="6" w:space="0" w:color="AAAAAA"/>
              <w:left w:val="single" w:sz="6" w:space="0" w:color="AAAAAA"/>
              <w:bottom w:val="single" w:sz="6" w:space="0" w:color="AAAAAA"/>
              <w:right w:val="single" w:sz="6" w:space="0" w:color="AAAAAA"/>
            </w:tcBorders>
            <w:shd w:val="clear" w:color="auto" w:fill="EEEEEE"/>
            <w:tcMar>
              <w:top w:w="45" w:type="dxa"/>
              <w:left w:w="30" w:type="dxa"/>
              <w:bottom w:w="45" w:type="dxa"/>
              <w:right w:w="30" w:type="dxa"/>
            </w:tcMar>
            <w:vAlign w:val="center"/>
            <w:hideMark/>
          </w:tcPr>
          <w:p w14:paraId="72F80C0E" w14:textId="77777777" w:rsidR="009A7E52" w:rsidRDefault="009A7E52" w:rsidP="009A7E52">
            <w:pPr>
              <w:spacing w:after="0" w:line="240" w:lineRule="auto"/>
              <w:rPr>
                <w:rFonts w:ascii="Arial" w:eastAsia="Times New Roman" w:hAnsi="Arial" w:cs="Arial"/>
                <w:color w:val="333333"/>
                <w:sz w:val="20"/>
                <w:szCs w:val="20"/>
              </w:rPr>
            </w:pPr>
            <w:r w:rsidRPr="009A7E52">
              <w:rPr>
                <w:rFonts w:ascii="Arial" w:eastAsia="Times New Roman" w:hAnsi="Arial" w:cs="Arial"/>
                <w:color w:val="333333"/>
                <w:sz w:val="20"/>
                <w:szCs w:val="20"/>
              </w:rPr>
              <w:t xml:space="preserve">This type of business insurance is also known as malpractice </w:t>
            </w:r>
            <w:proofErr w:type="spellStart"/>
            <w:r w:rsidRPr="009A7E52">
              <w:rPr>
                <w:rFonts w:ascii="Arial" w:eastAsia="Times New Roman" w:hAnsi="Arial" w:cs="Arial"/>
                <w:color w:val="333333"/>
                <w:sz w:val="20"/>
                <w:szCs w:val="20"/>
              </w:rPr>
              <w:t>oe</w:t>
            </w:r>
            <w:proofErr w:type="spellEnd"/>
            <w:r w:rsidRPr="009A7E52">
              <w:rPr>
                <w:rFonts w:ascii="Arial" w:eastAsia="Times New Roman" w:hAnsi="Arial" w:cs="Arial"/>
                <w:color w:val="333333"/>
                <w:sz w:val="20"/>
                <w:szCs w:val="20"/>
              </w:rPr>
              <w:t xml:space="preserve"> E&amp;O. It covers the damages that can arise from major </w:t>
            </w:r>
          </w:p>
          <w:p w14:paraId="25FA6CE0" w14:textId="2C772CA2" w:rsidR="009A7E52" w:rsidRPr="009A7E52" w:rsidRDefault="009A7E52" w:rsidP="009A7E52">
            <w:pPr>
              <w:spacing w:after="0" w:line="240" w:lineRule="auto"/>
              <w:rPr>
                <w:rFonts w:ascii="Arial" w:eastAsia="Times New Roman" w:hAnsi="Arial" w:cs="Arial"/>
                <w:color w:val="333333"/>
                <w:sz w:val="20"/>
                <w:szCs w:val="20"/>
              </w:rPr>
            </w:pPr>
            <w:r w:rsidRPr="009A7E52">
              <w:rPr>
                <w:rFonts w:ascii="Arial" w:eastAsia="Times New Roman" w:hAnsi="Arial" w:cs="Arial"/>
                <w:color w:val="333333"/>
                <w:sz w:val="20"/>
                <w:szCs w:val="20"/>
              </w:rPr>
              <w:t>mistakes, especially in high-stakes professions where mistakes can be devastating.</w:t>
            </w:r>
          </w:p>
        </w:tc>
      </w:tr>
    </w:tbl>
    <w:p w14:paraId="71E969F6" w14:textId="30F360AF" w:rsidR="009A7E52" w:rsidRDefault="009A7E52" w:rsidP="00215079"/>
    <w:tbl>
      <w:tblPr>
        <w:tblW w:w="17100" w:type="dxa"/>
        <w:tblBorders>
          <w:top w:val="single" w:sz="6" w:space="0" w:color="1C6EA4"/>
          <w:left w:val="single" w:sz="6" w:space="0" w:color="1C6EA4"/>
          <w:bottom w:val="single" w:sz="6" w:space="0" w:color="1C6EA4"/>
          <w:right w:val="single" w:sz="6" w:space="0" w:color="1C6EA4"/>
        </w:tblBorders>
        <w:shd w:val="clear" w:color="auto" w:fill="EEEEEE"/>
        <w:tblCellMar>
          <w:top w:w="15" w:type="dxa"/>
          <w:left w:w="15" w:type="dxa"/>
          <w:bottom w:w="15" w:type="dxa"/>
          <w:right w:w="15" w:type="dxa"/>
        </w:tblCellMar>
        <w:tblLook w:val="04A0" w:firstRow="1" w:lastRow="0" w:firstColumn="1" w:lastColumn="0" w:noHBand="0" w:noVBand="1"/>
      </w:tblPr>
      <w:tblGrid>
        <w:gridCol w:w="3322"/>
        <w:gridCol w:w="13778"/>
      </w:tblGrid>
      <w:tr w:rsidR="009A7E52" w:rsidRPr="009A7E52" w14:paraId="3FF2BDDD" w14:textId="77777777" w:rsidTr="009A7E52">
        <w:tc>
          <w:tcPr>
            <w:tcW w:w="3322" w:type="dxa"/>
            <w:tcBorders>
              <w:top w:val="single" w:sz="6" w:space="0" w:color="AAAAAA"/>
              <w:left w:val="single" w:sz="6" w:space="0" w:color="AAAAAA"/>
              <w:bottom w:val="single" w:sz="6" w:space="0" w:color="AAAAAA"/>
              <w:right w:val="single" w:sz="6" w:space="0" w:color="AAAAAA"/>
            </w:tcBorders>
            <w:shd w:val="clear" w:color="auto" w:fill="D0E4F5"/>
            <w:tcMar>
              <w:top w:w="45" w:type="dxa"/>
              <w:left w:w="30" w:type="dxa"/>
              <w:bottom w:w="45" w:type="dxa"/>
              <w:right w:w="30" w:type="dxa"/>
            </w:tcMar>
            <w:vAlign w:val="center"/>
            <w:hideMark/>
          </w:tcPr>
          <w:p w14:paraId="0558A46C" w14:textId="77777777" w:rsidR="009A7E52" w:rsidRPr="009A7E52" w:rsidRDefault="009A7E52" w:rsidP="009A7E52">
            <w:pPr>
              <w:spacing w:after="0" w:line="240" w:lineRule="auto"/>
              <w:rPr>
                <w:rFonts w:ascii="Arial" w:eastAsia="Times New Roman" w:hAnsi="Arial" w:cs="Arial"/>
                <w:color w:val="333333"/>
                <w:sz w:val="20"/>
                <w:szCs w:val="20"/>
              </w:rPr>
            </w:pPr>
            <w:r w:rsidRPr="009A7E52">
              <w:rPr>
                <w:rFonts w:ascii="Arial" w:eastAsia="Times New Roman" w:hAnsi="Arial" w:cs="Arial"/>
                <w:b/>
                <w:bCs/>
                <w:color w:val="333333"/>
                <w:sz w:val="20"/>
                <w:szCs w:val="20"/>
              </w:rPr>
              <w:t>Surety Bond</w:t>
            </w:r>
          </w:p>
        </w:tc>
        <w:tc>
          <w:tcPr>
            <w:tcW w:w="13778" w:type="dxa"/>
            <w:tcBorders>
              <w:top w:val="single" w:sz="6" w:space="0" w:color="AAAAAA"/>
              <w:left w:val="single" w:sz="6" w:space="0" w:color="AAAAAA"/>
              <w:bottom w:val="single" w:sz="6" w:space="0" w:color="AAAAAA"/>
              <w:right w:val="single" w:sz="6" w:space="0" w:color="AAAAAA"/>
            </w:tcBorders>
            <w:shd w:val="clear" w:color="auto" w:fill="D0E4F5"/>
            <w:tcMar>
              <w:top w:w="45" w:type="dxa"/>
              <w:left w:w="30" w:type="dxa"/>
              <w:bottom w:w="45" w:type="dxa"/>
              <w:right w:w="30" w:type="dxa"/>
            </w:tcMar>
            <w:vAlign w:val="center"/>
            <w:hideMark/>
          </w:tcPr>
          <w:p w14:paraId="5951CA58" w14:textId="77777777" w:rsidR="009A7E52" w:rsidRDefault="009A7E52" w:rsidP="009A7E52">
            <w:pPr>
              <w:spacing w:after="0" w:line="240" w:lineRule="auto"/>
              <w:rPr>
                <w:rFonts w:ascii="Arial" w:eastAsia="Times New Roman" w:hAnsi="Arial" w:cs="Arial"/>
                <w:color w:val="333333"/>
                <w:sz w:val="20"/>
                <w:szCs w:val="20"/>
              </w:rPr>
            </w:pPr>
            <w:r w:rsidRPr="009A7E52">
              <w:rPr>
                <w:rFonts w:ascii="Arial" w:eastAsia="Times New Roman" w:hAnsi="Arial" w:cs="Arial"/>
                <w:color w:val="333333"/>
                <w:sz w:val="20"/>
                <w:szCs w:val="20"/>
              </w:rPr>
              <w:t xml:space="preserve">Bonding is a contract where one party, the SURETY (who assures the </w:t>
            </w:r>
            <w:proofErr w:type="spellStart"/>
            <w:r w:rsidRPr="009A7E52">
              <w:rPr>
                <w:rFonts w:ascii="Arial" w:eastAsia="Times New Roman" w:hAnsi="Arial" w:cs="Arial"/>
                <w:color w:val="333333"/>
                <w:sz w:val="20"/>
                <w:szCs w:val="20"/>
              </w:rPr>
              <w:t>obligee</w:t>
            </w:r>
            <w:proofErr w:type="spellEnd"/>
            <w:r w:rsidRPr="009A7E52">
              <w:rPr>
                <w:rFonts w:ascii="Arial" w:eastAsia="Times New Roman" w:hAnsi="Arial" w:cs="Arial"/>
                <w:color w:val="333333"/>
                <w:sz w:val="20"/>
                <w:szCs w:val="20"/>
              </w:rPr>
              <w:t xml:space="preserve"> that the principal can perform the task), </w:t>
            </w:r>
          </w:p>
          <w:p w14:paraId="0BF1831F" w14:textId="77777777" w:rsidR="009A7E52" w:rsidRDefault="009A7E52" w:rsidP="009A7E52">
            <w:pPr>
              <w:spacing w:after="0" w:line="240" w:lineRule="auto"/>
              <w:rPr>
                <w:rFonts w:ascii="Arial" w:eastAsia="Times New Roman" w:hAnsi="Arial" w:cs="Arial"/>
                <w:color w:val="333333"/>
                <w:sz w:val="20"/>
                <w:szCs w:val="20"/>
              </w:rPr>
            </w:pPr>
            <w:r w:rsidRPr="009A7E52">
              <w:rPr>
                <w:rFonts w:ascii="Arial" w:eastAsia="Times New Roman" w:hAnsi="Arial" w:cs="Arial"/>
                <w:color w:val="333333"/>
                <w:sz w:val="20"/>
                <w:szCs w:val="20"/>
              </w:rPr>
              <w:t xml:space="preserve">guarantees the performance of certain obligations of a second party, the PRINCIPAL (the contractor or business who </w:t>
            </w:r>
          </w:p>
          <w:p w14:paraId="34A88493" w14:textId="31CC76AC" w:rsidR="009A7E52" w:rsidRPr="009A7E52" w:rsidRDefault="009A7E52" w:rsidP="009A7E52">
            <w:pPr>
              <w:spacing w:after="0" w:line="240" w:lineRule="auto"/>
              <w:rPr>
                <w:rFonts w:ascii="Arial" w:eastAsia="Times New Roman" w:hAnsi="Arial" w:cs="Arial"/>
                <w:color w:val="333333"/>
                <w:sz w:val="20"/>
                <w:szCs w:val="20"/>
              </w:rPr>
            </w:pPr>
            <w:r w:rsidRPr="009A7E52">
              <w:rPr>
                <w:rFonts w:ascii="Arial" w:eastAsia="Times New Roman" w:hAnsi="Arial" w:cs="Arial"/>
                <w:color w:val="333333"/>
                <w:sz w:val="20"/>
                <w:szCs w:val="20"/>
              </w:rPr>
              <w:t>will perform the contractual obligation), to a third party, the OBLIGEE (the project owner who is the recipient of an obligation).</w:t>
            </w:r>
          </w:p>
        </w:tc>
      </w:tr>
    </w:tbl>
    <w:p w14:paraId="03D0ED20" w14:textId="4B3FFF8C" w:rsidR="009A7E52" w:rsidRDefault="009A7E52" w:rsidP="00215079"/>
    <w:tbl>
      <w:tblPr>
        <w:tblW w:w="17100" w:type="dxa"/>
        <w:tblBorders>
          <w:top w:val="single" w:sz="6" w:space="0" w:color="1C6EA4"/>
          <w:left w:val="single" w:sz="6" w:space="0" w:color="1C6EA4"/>
          <w:bottom w:val="single" w:sz="6" w:space="0" w:color="1C6EA4"/>
          <w:right w:val="single" w:sz="6" w:space="0" w:color="1C6EA4"/>
        </w:tblBorders>
        <w:shd w:val="clear" w:color="auto" w:fill="EEEEEE"/>
        <w:tblCellMar>
          <w:top w:w="15" w:type="dxa"/>
          <w:left w:w="15" w:type="dxa"/>
          <w:bottom w:w="15" w:type="dxa"/>
          <w:right w:w="15" w:type="dxa"/>
        </w:tblCellMar>
        <w:tblLook w:val="04A0" w:firstRow="1" w:lastRow="0" w:firstColumn="1" w:lastColumn="0" w:noHBand="0" w:noVBand="1"/>
      </w:tblPr>
      <w:tblGrid>
        <w:gridCol w:w="2872"/>
        <w:gridCol w:w="14228"/>
      </w:tblGrid>
      <w:tr w:rsidR="009A7E52" w:rsidRPr="009A7E52" w14:paraId="3C427F78" w14:textId="77777777" w:rsidTr="009A7E52">
        <w:tc>
          <w:tcPr>
            <w:tcW w:w="2872" w:type="dxa"/>
            <w:tcBorders>
              <w:top w:val="single" w:sz="6" w:space="0" w:color="AAAAAA"/>
              <w:left w:val="single" w:sz="6" w:space="0" w:color="AAAAAA"/>
              <w:bottom w:val="single" w:sz="6" w:space="0" w:color="AAAAAA"/>
              <w:right w:val="single" w:sz="6" w:space="0" w:color="AAAAAA"/>
            </w:tcBorders>
            <w:shd w:val="clear" w:color="auto" w:fill="EEEEEE"/>
            <w:tcMar>
              <w:top w:w="45" w:type="dxa"/>
              <w:left w:w="30" w:type="dxa"/>
              <w:bottom w:w="45" w:type="dxa"/>
              <w:right w:w="30" w:type="dxa"/>
            </w:tcMar>
            <w:vAlign w:val="center"/>
            <w:hideMark/>
          </w:tcPr>
          <w:p w14:paraId="3DC3E877" w14:textId="6C76A741" w:rsidR="009A7E52" w:rsidRPr="009A7E52" w:rsidRDefault="009A7E52" w:rsidP="009A7E52">
            <w:pPr>
              <w:spacing w:after="0" w:line="240" w:lineRule="auto"/>
              <w:rPr>
                <w:rFonts w:ascii="Arial" w:eastAsia="Times New Roman" w:hAnsi="Arial" w:cs="Arial"/>
                <w:color w:val="333333"/>
                <w:sz w:val="20"/>
                <w:szCs w:val="20"/>
              </w:rPr>
            </w:pPr>
            <w:r>
              <w:rPr>
                <w:rFonts w:ascii="Arial" w:eastAsia="Times New Roman" w:hAnsi="Arial" w:cs="Arial"/>
                <w:b/>
                <w:bCs/>
                <w:color w:val="333333"/>
                <w:sz w:val="20"/>
                <w:szCs w:val="20"/>
              </w:rPr>
              <w:t>Directors &amp; Officers Liability</w:t>
            </w:r>
          </w:p>
        </w:tc>
        <w:tc>
          <w:tcPr>
            <w:tcW w:w="14228" w:type="dxa"/>
            <w:tcBorders>
              <w:top w:val="single" w:sz="6" w:space="0" w:color="AAAAAA"/>
              <w:left w:val="single" w:sz="6" w:space="0" w:color="AAAAAA"/>
              <w:bottom w:val="single" w:sz="6" w:space="0" w:color="AAAAAA"/>
              <w:right w:val="single" w:sz="6" w:space="0" w:color="AAAAAA"/>
            </w:tcBorders>
            <w:shd w:val="clear" w:color="auto" w:fill="EEEEEE"/>
            <w:tcMar>
              <w:top w:w="45" w:type="dxa"/>
              <w:left w:w="30" w:type="dxa"/>
              <w:bottom w:w="45" w:type="dxa"/>
              <w:right w:w="30" w:type="dxa"/>
            </w:tcMar>
            <w:vAlign w:val="center"/>
            <w:hideMark/>
          </w:tcPr>
          <w:p w14:paraId="1BED7DF9" w14:textId="77777777" w:rsidR="00AB6487" w:rsidRPr="00AB6487" w:rsidRDefault="00AB6487" w:rsidP="009A7E52">
            <w:pPr>
              <w:spacing w:after="0" w:line="240" w:lineRule="auto"/>
              <w:rPr>
                <w:rFonts w:ascii="Arial" w:hAnsi="Arial" w:cs="Arial"/>
                <w:color w:val="333333"/>
                <w:sz w:val="20"/>
                <w:szCs w:val="20"/>
                <w:shd w:val="clear" w:color="auto" w:fill="FFFFFF"/>
              </w:rPr>
            </w:pPr>
            <w:r w:rsidRPr="00AB6487">
              <w:rPr>
                <w:rFonts w:ascii="Arial" w:hAnsi="Arial" w:cs="Arial"/>
                <w:color w:val="333333"/>
                <w:sz w:val="20"/>
                <w:szCs w:val="20"/>
                <w:shd w:val="clear" w:color="auto" w:fill="FFFFFF"/>
              </w:rPr>
              <w:t xml:space="preserve">This type of insurance covers directors' and officers' liability insurance to cover specific liability incurred by </w:t>
            </w:r>
          </w:p>
          <w:p w14:paraId="1FB9F6EC" w14:textId="425A43F2" w:rsidR="009A7E52" w:rsidRPr="009A7E52" w:rsidRDefault="00AB6487" w:rsidP="009A7E52">
            <w:pPr>
              <w:spacing w:after="0" w:line="240" w:lineRule="auto"/>
              <w:rPr>
                <w:rFonts w:ascii="Arial" w:eastAsia="Times New Roman" w:hAnsi="Arial" w:cs="Arial"/>
                <w:color w:val="333333"/>
                <w:sz w:val="20"/>
                <w:szCs w:val="20"/>
              </w:rPr>
            </w:pPr>
            <w:r w:rsidRPr="00AB6487">
              <w:rPr>
                <w:rFonts w:ascii="Arial" w:hAnsi="Arial" w:cs="Arial"/>
                <w:color w:val="333333"/>
                <w:sz w:val="20"/>
                <w:szCs w:val="20"/>
                <w:shd w:val="clear" w:color="auto" w:fill="FFFFFF"/>
              </w:rPr>
              <w:t>these professionals.</w:t>
            </w:r>
          </w:p>
        </w:tc>
      </w:tr>
    </w:tbl>
    <w:p w14:paraId="713B7C0B" w14:textId="1EFB4F7E" w:rsidR="009A7E52" w:rsidRDefault="009A7E52" w:rsidP="00215079"/>
    <w:p w14:paraId="6095BEFC" w14:textId="37EBD1E5" w:rsidR="009A7E52" w:rsidRPr="009A7E52" w:rsidRDefault="009A7E52" w:rsidP="00167424">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A7E52">
        <w:rPr>
          <w:rFonts w:ascii="Arial" w:eastAsia="Times New Roman" w:hAnsi="Arial" w:cs="Arial"/>
          <w:color w:val="333333"/>
          <w:sz w:val="21"/>
          <w:szCs w:val="21"/>
        </w:rPr>
        <w:t>Business Interruption Insurance</w:t>
      </w:r>
      <w:r w:rsidR="00AB6487" w:rsidRPr="00AB6487">
        <w:rPr>
          <w:rFonts w:ascii="Arial" w:eastAsia="Times New Roman" w:hAnsi="Arial" w:cs="Arial"/>
          <w:color w:val="333333"/>
          <w:sz w:val="21"/>
          <w:szCs w:val="21"/>
        </w:rPr>
        <w:t xml:space="preserve">                         </w:t>
      </w:r>
      <w:r w:rsidRPr="009A7E52">
        <w:rPr>
          <w:rFonts w:ascii="Arial" w:eastAsia="Times New Roman" w:hAnsi="Arial" w:cs="Arial"/>
          <w:color w:val="333333"/>
          <w:sz w:val="21"/>
          <w:szCs w:val="21"/>
        </w:rPr>
        <w:t>Contractor's Insurance</w:t>
      </w:r>
      <w:r w:rsidR="00AB6487" w:rsidRPr="00AB6487">
        <w:rPr>
          <w:rFonts w:ascii="Arial" w:eastAsia="Times New Roman" w:hAnsi="Arial" w:cs="Arial"/>
          <w:color w:val="333333"/>
          <w:sz w:val="21"/>
          <w:szCs w:val="21"/>
        </w:rPr>
        <w:t xml:space="preserve">                      </w:t>
      </w:r>
      <w:r w:rsidR="00AB6487">
        <w:rPr>
          <w:rFonts w:ascii="Arial" w:eastAsia="Times New Roman" w:hAnsi="Arial" w:cs="Arial"/>
          <w:color w:val="333333"/>
          <w:sz w:val="21"/>
          <w:szCs w:val="21"/>
        </w:rPr>
        <w:t xml:space="preserve">      </w:t>
      </w:r>
      <w:r w:rsidRPr="009A7E52">
        <w:rPr>
          <w:rFonts w:ascii="Arial" w:eastAsia="Times New Roman" w:hAnsi="Arial" w:cs="Arial"/>
          <w:color w:val="333333"/>
          <w:sz w:val="21"/>
          <w:szCs w:val="21"/>
        </w:rPr>
        <w:t>Cyber Liability</w:t>
      </w:r>
    </w:p>
    <w:p w14:paraId="66688797" w14:textId="06EA60E4" w:rsidR="009A7E52" w:rsidRPr="009A7E52" w:rsidRDefault="009A7E52" w:rsidP="00E57DCB">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A7E52">
        <w:rPr>
          <w:rFonts w:ascii="Arial" w:eastAsia="Times New Roman" w:hAnsi="Arial" w:cs="Arial"/>
          <w:color w:val="333333"/>
          <w:sz w:val="21"/>
          <w:szCs w:val="21"/>
        </w:rPr>
        <w:t>Data Breach</w:t>
      </w:r>
      <w:r w:rsidR="00AB6487" w:rsidRPr="00AB6487">
        <w:rPr>
          <w:rFonts w:ascii="Arial" w:eastAsia="Times New Roman" w:hAnsi="Arial" w:cs="Arial"/>
          <w:color w:val="333333"/>
          <w:sz w:val="21"/>
          <w:szCs w:val="21"/>
        </w:rPr>
        <w:t xml:space="preserve">                                                        </w:t>
      </w:r>
      <w:r w:rsidRPr="009A7E52">
        <w:rPr>
          <w:rFonts w:ascii="Arial" w:eastAsia="Times New Roman" w:hAnsi="Arial" w:cs="Arial"/>
          <w:color w:val="333333"/>
          <w:sz w:val="21"/>
          <w:szCs w:val="21"/>
        </w:rPr>
        <w:t>Employment Practices Liability</w:t>
      </w:r>
      <w:r w:rsidR="00AB6487" w:rsidRPr="00AB6487">
        <w:rPr>
          <w:rFonts w:ascii="Arial" w:eastAsia="Times New Roman" w:hAnsi="Arial" w:cs="Arial"/>
          <w:color w:val="333333"/>
          <w:sz w:val="21"/>
          <w:szCs w:val="21"/>
        </w:rPr>
        <w:t xml:space="preserve">         </w:t>
      </w:r>
      <w:r w:rsidR="00AB6487">
        <w:rPr>
          <w:rFonts w:ascii="Arial" w:eastAsia="Times New Roman" w:hAnsi="Arial" w:cs="Arial"/>
          <w:color w:val="333333"/>
          <w:sz w:val="21"/>
          <w:szCs w:val="21"/>
        </w:rPr>
        <w:t xml:space="preserve">      </w:t>
      </w:r>
      <w:r w:rsidRPr="009A7E52">
        <w:rPr>
          <w:rFonts w:ascii="Arial" w:eastAsia="Times New Roman" w:hAnsi="Arial" w:cs="Arial"/>
          <w:color w:val="333333"/>
          <w:sz w:val="21"/>
          <w:szCs w:val="21"/>
        </w:rPr>
        <w:t>Environmental or Pollution Liability</w:t>
      </w:r>
    </w:p>
    <w:p w14:paraId="1E72C28C" w14:textId="77777777" w:rsidR="00B97AB0" w:rsidRPr="00B97AB0" w:rsidRDefault="009A7E52" w:rsidP="00991558">
      <w:pPr>
        <w:numPr>
          <w:ilvl w:val="0"/>
          <w:numId w:val="1"/>
        </w:numPr>
        <w:shd w:val="clear" w:color="auto" w:fill="FFFFFF"/>
        <w:spacing w:before="100" w:beforeAutospacing="1" w:after="100" w:afterAutospacing="1" w:line="240" w:lineRule="auto"/>
      </w:pPr>
      <w:r w:rsidRPr="009A7E52">
        <w:rPr>
          <w:rFonts w:ascii="Arial" w:eastAsia="Times New Roman" w:hAnsi="Arial" w:cs="Arial"/>
          <w:color w:val="333333"/>
          <w:sz w:val="21"/>
          <w:szCs w:val="21"/>
        </w:rPr>
        <w:t>Management Liability</w:t>
      </w:r>
      <w:r w:rsidR="00AB6487" w:rsidRPr="00AB6487">
        <w:rPr>
          <w:rFonts w:ascii="Arial" w:eastAsia="Times New Roman" w:hAnsi="Arial" w:cs="Arial"/>
          <w:color w:val="333333"/>
          <w:sz w:val="21"/>
          <w:szCs w:val="21"/>
        </w:rPr>
        <w:t xml:space="preserve">                                          </w:t>
      </w:r>
      <w:r w:rsidRPr="009A7E52">
        <w:rPr>
          <w:rFonts w:ascii="Arial" w:eastAsia="Times New Roman" w:hAnsi="Arial" w:cs="Arial"/>
          <w:color w:val="333333"/>
          <w:sz w:val="21"/>
          <w:szCs w:val="21"/>
        </w:rPr>
        <w:t>Sexual Misconduct Liability</w:t>
      </w:r>
      <w:r w:rsidR="00AB6487" w:rsidRPr="00AB6487">
        <w:rPr>
          <w:rFonts w:ascii="Arial" w:eastAsia="Times New Roman" w:hAnsi="Arial" w:cs="Arial"/>
          <w:color w:val="333333"/>
          <w:sz w:val="21"/>
          <w:szCs w:val="21"/>
        </w:rPr>
        <w:t xml:space="preserve">                   </w:t>
      </w:r>
      <w:r w:rsidR="00DA0B5C">
        <w:rPr>
          <w:rFonts w:ascii="Arial" w:eastAsia="Times New Roman" w:hAnsi="Arial" w:cs="Arial"/>
          <w:color w:val="333333"/>
          <w:sz w:val="21"/>
          <w:szCs w:val="21"/>
        </w:rPr>
        <w:t xml:space="preserve"> Special Events</w:t>
      </w:r>
      <w:r w:rsidR="00B97AB0">
        <w:rPr>
          <w:rFonts w:ascii="Arial" w:eastAsia="Times New Roman" w:hAnsi="Arial" w:cs="Arial"/>
          <w:color w:val="333333"/>
          <w:sz w:val="21"/>
          <w:szCs w:val="21"/>
        </w:rPr>
        <w:t>/Fundraisers</w:t>
      </w:r>
    </w:p>
    <w:p w14:paraId="2A255763" w14:textId="71835458" w:rsidR="009A7E52" w:rsidRPr="00215079" w:rsidRDefault="00B97AB0" w:rsidP="00991558">
      <w:pPr>
        <w:numPr>
          <w:ilvl w:val="0"/>
          <w:numId w:val="1"/>
        </w:numPr>
        <w:shd w:val="clear" w:color="auto" w:fill="FFFFFF"/>
        <w:spacing w:before="100" w:beforeAutospacing="1" w:after="100" w:afterAutospacing="1" w:line="240" w:lineRule="auto"/>
      </w:pPr>
      <w:r>
        <w:rPr>
          <w:rFonts w:ascii="Arial" w:eastAsia="Times New Roman" w:hAnsi="Arial" w:cs="Arial"/>
          <w:color w:val="333333"/>
          <w:sz w:val="21"/>
          <w:szCs w:val="21"/>
        </w:rPr>
        <w:t>Crime</w:t>
      </w:r>
      <w:r w:rsidR="00AB6487" w:rsidRPr="00AB6487">
        <w:rPr>
          <w:rFonts w:ascii="Arial" w:eastAsia="Times New Roman" w:hAnsi="Arial" w:cs="Arial"/>
          <w:color w:val="333333"/>
          <w:sz w:val="21"/>
          <w:szCs w:val="21"/>
        </w:rPr>
        <w:t xml:space="preserve">  </w:t>
      </w:r>
      <w:r>
        <w:rPr>
          <w:rFonts w:ascii="Arial" w:eastAsia="Times New Roman" w:hAnsi="Arial" w:cs="Arial"/>
          <w:color w:val="333333"/>
          <w:sz w:val="21"/>
          <w:szCs w:val="21"/>
        </w:rPr>
        <w:t xml:space="preserve">                                                                Health                                                     </w:t>
      </w:r>
    </w:p>
    <w:sectPr w:rsidR="009A7E52" w:rsidRPr="00215079" w:rsidSect="00215079">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B5355" w14:textId="77777777" w:rsidR="00C16915" w:rsidRDefault="00C16915" w:rsidP="00215079">
      <w:pPr>
        <w:spacing w:after="0" w:line="240" w:lineRule="auto"/>
      </w:pPr>
      <w:r>
        <w:separator/>
      </w:r>
    </w:p>
  </w:endnote>
  <w:endnote w:type="continuationSeparator" w:id="0">
    <w:p w14:paraId="254317EC" w14:textId="77777777" w:rsidR="00C16915" w:rsidRDefault="00C16915" w:rsidP="0021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6446" w14:textId="4CB4B2D8" w:rsidR="00215079" w:rsidRDefault="009A7E52" w:rsidP="009A7E52">
    <w:pPr>
      <w:pStyle w:val="Footer"/>
      <w:tabs>
        <w:tab w:val="clear" w:pos="4680"/>
        <w:tab w:val="clear" w:pos="9360"/>
        <w:tab w:val="left" w:pos="5028"/>
      </w:tabs>
    </w:pPr>
    <w:r>
      <w:tab/>
    </w:r>
    <w:r>
      <w:rPr>
        <w:noProof/>
      </w:rPr>
      <w:drawing>
        <wp:inline distT="0" distB="0" distL="0" distR="0" wp14:anchorId="4B3DE1DC" wp14:editId="4E837DED">
          <wp:extent cx="7888240" cy="73761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7888240" cy="7376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9EF11" w14:textId="77777777" w:rsidR="00C16915" w:rsidRDefault="00C16915" w:rsidP="00215079">
      <w:pPr>
        <w:spacing w:after="0" w:line="240" w:lineRule="auto"/>
      </w:pPr>
      <w:r>
        <w:separator/>
      </w:r>
    </w:p>
  </w:footnote>
  <w:footnote w:type="continuationSeparator" w:id="0">
    <w:p w14:paraId="00F20C5C" w14:textId="77777777" w:rsidR="00C16915" w:rsidRDefault="00C16915" w:rsidP="0021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E759" w14:textId="5C5533D4" w:rsidR="00215079" w:rsidRDefault="00215079">
    <w:pPr>
      <w:pStyle w:val="Header"/>
    </w:pPr>
    <w:r>
      <w:rPr>
        <w:noProof/>
      </w:rPr>
      <w:drawing>
        <wp:inline distT="0" distB="0" distL="0" distR="0" wp14:anchorId="23BCBF89" wp14:editId="2FEEA40C">
          <wp:extent cx="1280160" cy="740629"/>
          <wp:effectExtent l="0" t="0" r="0" b="254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saf1.jpg"/>
                  <pic:cNvPicPr/>
                </pic:nvPicPr>
                <pic:blipFill>
                  <a:blip r:embed="rId1">
                    <a:extLst>
                      <a:ext uri="{28A0092B-C50C-407E-A947-70E740481C1C}">
                        <a14:useLocalDpi xmlns:a14="http://schemas.microsoft.com/office/drawing/2010/main" val="0"/>
                      </a:ext>
                    </a:extLst>
                  </a:blip>
                  <a:stretch>
                    <a:fillRect/>
                  </a:stretch>
                </pic:blipFill>
                <pic:spPr>
                  <a:xfrm>
                    <a:off x="0" y="0"/>
                    <a:ext cx="1295159" cy="749307"/>
                  </a:xfrm>
                  <a:prstGeom prst="rect">
                    <a:avLst/>
                  </a:prstGeom>
                </pic:spPr>
              </pic:pic>
            </a:graphicData>
          </a:graphic>
        </wp:inline>
      </w:drawing>
    </w:r>
    <w:r>
      <w:t xml:space="preserve">                                  </w:t>
    </w:r>
    <w:r>
      <w:rPr>
        <w:noProof/>
      </w:rPr>
      <w:drawing>
        <wp:inline distT="0" distB="0" distL="0" distR="0" wp14:anchorId="2B49B8BC" wp14:editId="051E9808">
          <wp:extent cx="3734776" cy="652145"/>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 Pic.jpg"/>
                  <pic:cNvPicPr/>
                </pic:nvPicPr>
                <pic:blipFill>
                  <a:blip r:embed="rId2">
                    <a:extLst>
                      <a:ext uri="{28A0092B-C50C-407E-A947-70E740481C1C}">
                        <a14:useLocalDpi xmlns:a14="http://schemas.microsoft.com/office/drawing/2010/main" val="0"/>
                      </a:ext>
                    </a:extLst>
                  </a:blip>
                  <a:stretch>
                    <a:fillRect/>
                  </a:stretch>
                </pic:blipFill>
                <pic:spPr>
                  <a:xfrm>
                    <a:off x="0" y="0"/>
                    <a:ext cx="3773030" cy="658825"/>
                  </a:xfrm>
                  <a:prstGeom prst="rect">
                    <a:avLst/>
                  </a:prstGeom>
                </pic:spPr>
              </pic:pic>
            </a:graphicData>
          </a:graphic>
        </wp:inline>
      </w:drawing>
    </w:r>
    <w:r>
      <w:t xml:space="preserve">                        </w:t>
    </w:r>
    <w:r>
      <w:rPr>
        <w:noProof/>
      </w:rPr>
      <w:drawing>
        <wp:inline distT="0" distB="0" distL="0" distR="0" wp14:anchorId="7F7D77C6" wp14:editId="5E67DCF4">
          <wp:extent cx="891540" cy="891540"/>
          <wp:effectExtent l="0" t="0" r="381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 &amp; Safety.png"/>
                  <pic:cNvPicPr/>
                </pic:nvPicPr>
                <pic:blipFill>
                  <a:blip r:embed="rId3">
                    <a:extLst>
                      <a:ext uri="{28A0092B-C50C-407E-A947-70E740481C1C}">
                        <a14:useLocalDpi xmlns:a14="http://schemas.microsoft.com/office/drawing/2010/main" val="0"/>
                      </a:ext>
                    </a:extLst>
                  </a:blip>
                  <a:stretch>
                    <a:fillRect/>
                  </a:stretch>
                </pic:blipFill>
                <pic:spPr>
                  <a:xfrm>
                    <a:off x="0" y="0"/>
                    <a:ext cx="891666" cy="8916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A0921"/>
    <w:multiLevelType w:val="multilevel"/>
    <w:tmpl w:val="B614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06BC2"/>
    <w:multiLevelType w:val="multilevel"/>
    <w:tmpl w:val="5ACA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E37ECB"/>
    <w:multiLevelType w:val="multilevel"/>
    <w:tmpl w:val="E74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79"/>
    <w:rsid w:val="00215079"/>
    <w:rsid w:val="002D746C"/>
    <w:rsid w:val="00440D36"/>
    <w:rsid w:val="006F29EF"/>
    <w:rsid w:val="007971C0"/>
    <w:rsid w:val="009A7E52"/>
    <w:rsid w:val="00A44BA9"/>
    <w:rsid w:val="00AB6487"/>
    <w:rsid w:val="00B00BBA"/>
    <w:rsid w:val="00B97AB0"/>
    <w:rsid w:val="00C16915"/>
    <w:rsid w:val="00DA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1A2E7"/>
  <w15:chartTrackingRefBased/>
  <w15:docId w15:val="{2D82E8BA-516F-4977-BBE2-41568D8C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B64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440D3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079"/>
    <w:rPr>
      <w:color w:val="0000FF"/>
      <w:u w:val="single"/>
    </w:rPr>
  </w:style>
  <w:style w:type="paragraph" w:styleId="Header">
    <w:name w:val="header"/>
    <w:basedOn w:val="Normal"/>
    <w:link w:val="HeaderChar"/>
    <w:uiPriority w:val="99"/>
    <w:unhideWhenUsed/>
    <w:rsid w:val="00215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079"/>
  </w:style>
  <w:style w:type="paragraph" w:styleId="Footer">
    <w:name w:val="footer"/>
    <w:basedOn w:val="Normal"/>
    <w:link w:val="FooterChar"/>
    <w:uiPriority w:val="99"/>
    <w:unhideWhenUsed/>
    <w:rsid w:val="00215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079"/>
  </w:style>
  <w:style w:type="character" w:customStyle="1" w:styleId="Heading4Char">
    <w:name w:val="Heading 4 Char"/>
    <w:basedOn w:val="DefaultParagraphFont"/>
    <w:link w:val="Heading4"/>
    <w:uiPriority w:val="9"/>
    <w:rsid w:val="00AB648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6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40D36"/>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B0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30540">
      <w:bodyDiv w:val="1"/>
      <w:marLeft w:val="0"/>
      <w:marRight w:val="0"/>
      <w:marTop w:val="0"/>
      <w:marBottom w:val="0"/>
      <w:divBdr>
        <w:top w:val="none" w:sz="0" w:space="0" w:color="auto"/>
        <w:left w:val="none" w:sz="0" w:space="0" w:color="auto"/>
        <w:bottom w:val="none" w:sz="0" w:space="0" w:color="auto"/>
        <w:right w:val="none" w:sz="0" w:space="0" w:color="auto"/>
      </w:divBdr>
    </w:div>
    <w:div w:id="314070049">
      <w:bodyDiv w:val="1"/>
      <w:marLeft w:val="0"/>
      <w:marRight w:val="0"/>
      <w:marTop w:val="0"/>
      <w:marBottom w:val="0"/>
      <w:divBdr>
        <w:top w:val="none" w:sz="0" w:space="0" w:color="auto"/>
        <w:left w:val="none" w:sz="0" w:space="0" w:color="auto"/>
        <w:bottom w:val="none" w:sz="0" w:space="0" w:color="auto"/>
        <w:right w:val="none" w:sz="0" w:space="0" w:color="auto"/>
      </w:divBdr>
      <w:divsChild>
        <w:div w:id="306667090">
          <w:marLeft w:val="0"/>
          <w:marRight w:val="0"/>
          <w:marTop w:val="0"/>
          <w:marBottom w:val="0"/>
          <w:divBdr>
            <w:top w:val="none" w:sz="0" w:space="0" w:color="auto"/>
            <w:left w:val="none" w:sz="0" w:space="0" w:color="auto"/>
            <w:bottom w:val="none" w:sz="0" w:space="0" w:color="auto"/>
            <w:right w:val="none" w:sz="0" w:space="0" w:color="auto"/>
          </w:divBdr>
          <w:divsChild>
            <w:div w:id="14431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9116">
      <w:bodyDiv w:val="1"/>
      <w:marLeft w:val="0"/>
      <w:marRight w:val="0"/>
      <w:marTop w:val="0"/>
      <w:marBottom w:val="0"/>
      <w:divBdr>
        <w:top w:val="none" w:sz="0" w:space="0" w:color="auto"/>
        <w:left w:val="none" w:sz="0" w:space="0" w:color="auto"/>
        <w:bottom w:val="none" w:sz="0" w:space="0" w:color="auto"/>
        <w:right w:val="none" w:sz="0" w:space="0" w:color="auto"/>
      </w:divBdr>
    </w:div>
    <w:div w:id="453669567">
      <w:bodyDiv w:val="1"/>
      <w:marLeft w:val="0"/>
      <w:marRight w:val="0"/>
      <w:marTop w:val="0"/>
      <w:marBottom w:val="0"/>
      <w:divBdr>
        <w:top w:val="none" w:sz="0" w:space="0" w:color="auto"/>
        <w:left w:val="none" w:sz="0" w:space="0" w:color="auto"/>
        <w:bottom w:val="none" w:sz="0" w:space="0" w:color="auto"/>
        <w:right w:val="none" w:sz="0" w:space="0" w:color="auto"/>
      </w:divBdr>
    </w:div>
    <w:div w:id="465896366">
      <w:bodyDiv w:val="1"/>
      <w:marLeft w:val="0"/>
      <w:marRight w:val="0"/>
      <w:marTop w:val="0"/>
      <w:marBottom w:val="0"/>
      <w:divBdr>
        <w:top w:val="none" w:sz="0" w:space="0" w:color="auto"/>
        <w:left w:val="none" w:sz="0" w:space="0" w:color="auto"/>
        <w:bottom w:val="none" w:sz="0" w:space="0" w:color="auto"/>
        <w:right w:val="none" w:sz="0" w:space="0" w:color="auto"/>
      </w:divBdr>
    </w:div>
    <w:div w:id="476072891">
      <w:bodyDiv w:val="1"/>
      <w:marLeft w:val="0"/>
      <w:marRight w:val="0"/>
      <w:marTop w:val="0"/>
      <w:marBottom w:val="0"/>
      <w:divBdr>
        <w:top w:val="none" w:sz="0" w:space="0" w:color="auto"/>
        <w:left w:val="none" w:sz="0" w:space="0" w:color="auto"/>
        <w:bottom w:val="none" w:sz="0" w:space="0" w:color="auto"/>
        <w:right w:val="none" w:sz="0" w:space="0" w:color="auto"/>
      </w:divBdr>
    </w:div>
    <w:div w:id="782655878">
      <w:bodyDiv w:val="1"/>
      <w:marLeft w:val="0"/>
      <w:marRight w:val="0"/>
      <w:marTop w:val="0"/>
      <w:marBottom w:val="0"/>
      <w:divBdr>
        <w:top w:val="none" w:sz="0" w:space="0" w:color="auto"/>
        <w:left w:val="none" w:sz="0" w:space="0" w:color="auto"/>
        <w:bottom w:val="none" w:sz="0" w:space="0" w:color="auto"/>
        <w:right w:val="none" w:sz="0" w:space="0" w:color="auto"/>
      </w:divBdr>
    </w:div>
    <w:div w:id="894661830">
      <w:bodyDiv w:val="1"/>
      <w:marLeft w:val="0"/>
      <w:marRight w:val="0"/>
      <w:marTop w:val="0"/>
      <w:marBottom w:val="0"/>
      <w:divBdr>
        <w:top w:val="none" w:sz="0" w:space="0" w:color="auto"/>
        <w:left w:val="none" w:sz="0" w:space="0" w:color="auto"/>
        <w:bottom w:val="none" w:sz="0" w:space="0" w:color="auto"/>
        <w:right w:val="none" w:sz="0" w:space="0" w:color="auto"/>
      </w:divBdr>
    </w:div>
    <w:div w:id="1051534980">
      <w:bodyDiv w:val="1"/>
      <w:marLeft w:val="0"/>
      <w:marRight w:val="0"/>
      <w:marTop w:val="0"/>
      <w:marBottom w:val="0"/>
      <w:divBdr>
        <w:top w:val="none" w:sz="0" w:space="0" w:color="auto"/>
        <w:left w:val="none" w:sz="0" w:space="0" w:color="auto"/>
        <w:bottom w:val="none" w:sz="0" w:space="0" w:color="auto"/>
        <w:right w:val="none" w:sz="0" w:space="0" w:color="auto"/>
      </w:divBdr>
    </w:div>
    <w:div w:id="1283923332">
      <w:bodyDiv w:val="1"/>
      <w:marLeft w:val="0"/>
      <w:marRight w:val="0"/>
      <w:marTop w:val="0"/>
      <w:marBottom w:val="0"/>
      <w:divBdr>
        <w:top w:val="none" w:sz="0" w:space="0" w:color="auto"/>
        <w:left w:val="none" w:sz="0" w:space="0" w:color="auto"/>
        <w:bottom w:val="none" w:sz="0" w:space="0" w:color="auto"/>
        <w:right w:val="none" w:sz="0" w:space="0" w:color="auto"/>
      </w:divBdr>
    </w:div>
    <w:div w:id="1306081606">
      <w:bodyDiv w:val="1"/>
      <w:marLeft w:val="0"/>
      <w:marRight w:val="0"/>
      <w:marTop w:val="0"/>
      <w:marBottom w:val="0"/>
      <w:divBdr>
        <w:top w:val="none" w:sz="0" w:space="0" w:color="auto"/>
        <w:left w:val="none" w:sz="0" w:space="0" w:color="auto"/>
        <w:bottom w:val="none" w:sz="0" w:space="0" w:color="auto"/>
        <w:right w:val="none" w:sz="0" w:space="0" w:color="auto"/>
      </w:divBdr>
    </w:div>
    <w:div w:id="1540774584">
      <w:bodyDiv w:val="1"/>
      <w:marLeft w:val="0"/>
      <w:marRight w:val="0"/>
      <w:marTop w:val="0"/>
      <w:marBottom w:val="0"/>
      <w:divBdr>
        <w:top w:val="none" w:sz="0" w:space="0" w:color="auto"/>
        <w:left w:val="none" w:sz="0" w:space="0" w:color="auto"/>
        <w:bottom w:val="none" w:sz="0" w:space="0" w:color="auto"/>
        <w:right w:val="none" w:sz="0" w:space="0" w:color="auto"/>
      </w:divBdr>
    </w:div>
    <w:div w:id="1626235233">
      <w:bodyDiv w:val="1"/>
      <w:marLeft w:val="0"/>
      <w:marRight w:val="0"/>
      <w:marTop w:val="0"/>
      <w:marBottom w:val="0"/>
      <w:divBdr>
        <w:top w:val="none" w:sz="0" w:space="0" w:color="auto"/>
        <w:left w:val="none" w:sz="0" w:space="0" w:color="auto"/>
        <w:bottom w:val="none" w:sz="0" w:space="0" w:color="auto"/>
        <w:right w:val="none" w:sz="0" w:space="0" w:color="auto"/>
      </w:divBdr>
      <w:divsChild>
        <w:div w:id="1852453240">
          <w:marLeft w:val="0"/>
          <w:marRight w:val="0"/>
          <w:marTop w:val="0"/>
          <w:marBottom w:val="0"/>
          <w:divBdr>
            <w:top w:val="none" w:sz="0" w:space="0" w:color="auto"/>
            <w:left w:val="none" w:sz="0" w:space="0" w:color="auto"/>
            <w:bottom w:val="none" w:sz="0" w:space="0" w:color="auto"/>
            <w:right w:val="none" w:sz="0" w:space="0" w:color="auto"/>
          </w:divBdr>
          <w:divsChild>
            <w:div w:id="10491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4973">
      <w:bodyDiv w:val="1"/>
      <w:marLeft w:val="0"/>
      <w:marRight w:val="0"/>
      <w:marTop w:val="0"/>
      <w:marBottom w:val="0"/>
      <w:divBdr>
        <w:top w:val="none" w:sz="0" w:space="0" w:color="auto"/>
        <w:left w:val="none" w:sz="0" w:space="0" w:color="auto"/>
        <w:bottom w:val="none" w:sz="0" w:space="0" w:color="auto"/>
        <w:right w:val="none" w:sz="0" w:space="0" w:color="auto"/>
      </w:divBdr>
    </w:div>
    <w:div w:id="1717311241">
      <w:bodyDiv w:val="1"/>
      <w:marLeft w:val="0"/>
      <w:marRight w:val="0"/>
      <w:marTop w:val="0"/>
      <w:marBottom w:val="0"/>
      <w:divBdr>
        <w:top w:val="none" w:sz="0" w:space="0" w:color="auto"/>
        <w:left w:val="none" w:sz="0" w:space="0" w:color="auto"/>
        <w:bottom w:val="none" w:sz="0" w:space="0" w:color="auto"/>
        <w:right w:val="none" w:sz="0" w:space="0" w:color="auto"/>
      </w:divBdr>
      <w:divsChild>
        <w:div w:id="1523936069">
          <w:marLeft w:val="0"/>
          <w:marRight w:val="0"/>
          <w:marTop w:val="0"/>
          <w:marBottom w:val="0"/>
          <w:divBdr>
            <w:top w:val="none" w:sz="0" w:space="0" w:color="auto"/>
            <w:left w:val="none" w:sz="0" w:space="0" w:color="auto"/>
            <w:bottom w:val="none" w:sz="0" w:space="0" w:color="auto"/>
            <w:right w:val="none" w:sz="0" w:space="0" w:color="auto"/>
          </w:divBdr>
          <w:divsChild>
            <w:div w:id="1843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59378">
      <w:bodyDiv w:val="1"/>
      <w:marLeft w:val="0"/>
      <w:marRight w:val="0"/>
      <w:marTop w:val="0"/>
      <w:marBottom w:val="0"/>
      <w:divBdr>
        <w:top w:val="none" w:sz="0" w:space="0" w:color="auto"/>
        <w:left w:val="none" w:sz="0" w:space="0" w:color="auto"/>
        <w:bottom w:val="none" w:sz="0" w:space="0" w:color="auto"/>
        <w:right w:val="none" w:sz="0" w:space="0" w:color="auto"/>
      </w:divBdr>
    </w:div>
    <w:div w:id="1880506987">
      <w:bodyDiv w:val="1"/>
      <w:marLeft w:val="0"/>
      <w:marRight w:val="0"/>
      <w:marTop w:val="0"/>
      <w:marBottom w:val="0"/>
      <w:divBdr>
        <w:top w:val="none" w:sz="0" w:space="0" w:color="auto"/>
        <w:left w:val="none" w:sz="0" w:space="0" w:color="auto"/>
        <w:bottom w:val="none" w:sz="0" w:space="0" w:color="auto"/>
        <w:right w:val="none" w:sz="0" w:space="0" w:color="auto"/>
      </w:divBdr>
    </w:div>
    <w:div w:id="1913807724">
      <w:bodyDiv w:val="1"/>
      <w:marLeft w:val="0"/>
      <w:marRight w:val="0"/>
      <w:marTop w:val="0"/>
      <w:marBottom w:val="0"/>
      <w:divBdr>
        <w:top w:val="none" w:sz="0" w:space="0" w:color="auto"/>
        <w:left w:val="none" w:sz="0" w:space="0" w:color="auto"/>
        <w:bottom w:val="none" w:sz="0" w:space="0" w:color="auto"/>
        <w:right w:val="none" w:sz="0" w:space="0" w:color="auto"/>
      </w:divBdr>
    </w:div>
    <w:div w:id="1948653463">
      <w:bodyDiv w:val="1"/>
      <w:marLeft w:val="0"/>
      <w:marRight w:val="0"/>
      <w:marTop w:val="0"/>
      <w:marBottom w:val="0"/>
      <w:divBdr>
        <w:top w:val="none" w:sz="0" w:space="0" w:color="auto"/>
        <w:left w:val="none" w:sz="0" w:space="0" w:color="auto"/>
        <w:bottom w:val="none" w:sz="0" w:space="0" w:color="auto"/>
        <w:right w:val="none" w:sz="0" w:space="0" w:color="auto"/>
      </w:divBdr>
    </w:div>
    <w:div w:id="20524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ComplianceandSafetyFir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Salter@DelaneyIn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laneyins.com/Specialty_Program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plianceandSafetyFirst.com" TargetMode="External"/><Relationship Id="rId4" Type="http://schemas.openxmlformats.org/officeDocument/2006/relationships/webSettings" Target="webSettings.xml"/><Relationship Id="rId9" Type="http://schemas.openxmlformats.org/officeDocument/2006/relationships/hyperlink" Target="http://www.DelaneyIn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2</cp:revision>
  <dcterms:created xsi:type="dcterms:W3CDTF">2021-02-24T17:14:00Z</dcterms:created>
  <dcterms:modified xsi:type="dcterms:W3CDTF">2021-02-24T17:14:00Z</dcterms:modified>
</cp:coreProperties>
</file>